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B931" w14:textId="41E1589A" w:rsidR="00C5353C" w:rsidRPr="004238C0" w:rsidRDefault="00C5353C">
      <w:pPr>
        <w:pStyle w:val="Heading3"/>
        <w:rPr>
          <w:rFonts w:cs="Arial"/>
          <w:b w:val="0"/>
          <w:bCs/>
          <w:color w:val="000000" w:themeColor="text1"/>
          <w:szCs w:val="22"/>
        </w:rPr>
      </w:pPr>
      <w:r w:rsidRPr="004238C0">
        <w:rPr>
          <w:rFonts w:cs="Arial"/>
          <w:color w:val="000000" w:themeColor="text1"/>
          <w:szCs w:val="22"/>
        </w:rPr>
        <w:t>JOB TITLE:</w:t>
      </w:r>
      <w:r w:rsidRPr="004238C0">
        <w:rPr>
          <w:rFonts w:cs="Arial"/>
          <w:color w:val="000000" w:themeColor="text1"/>
          <w:szCs w:val="22"/>
        </w:rPr>
        <w:tab/>
      </w:r>
      <w:r w:rsidRPr="004238C0">
        <w:rPr>
          <w:rFonts w:cs="Arial"/>
          <w:color w:val="000000" w:themeColor="text1"/>
          <w:szCs w:val="22"/>
        </w:rPr>
        <w:tab/>
      </w:r>
      <w:r w:rsidRPr="004238C0">
        <w:rPr>
          <w:rFonts w:cs="Arial"/>
          <w:color w:val="000000" w:themeColor="text1"/>
          <w:szCs w:val="22"/>
        </w:rPr>
        <w:tab/>
      </w:r>
      <w:r w:rsidR="00FC1705">
        <w:rPr>
          <w:rFonts w:cs="Arial"/>
          <w:noProof/>
          <w:color w:val="000000" w:themeColor="text1"/>
          <w:szCs w:val="22"/>
        </w:rPr>
        <w:t>Engineering Specialist (Fire Protection)</w:t>
      </w:r>
    </w:p>
    <w:p w14:paraId="307C356A" w14:textId="77777777" w:rsidR="00C5353C" w:rsidRPr="004238C0" w:rsidRDefault="00C5353C">
      <w:pPr>
        <w:rPr>
          <w:rFonts w:ascii="Arial" w:hAnsi="Arial" w:cs="Arial"/>
          <w:color w:val="000000" w:themeColor="text1"/>
          <w:sz w:val="22"/>
          <w:szCs w:val="22"/>
        </w:rPr>
      </w:pPr>
    </w:p>
    <w:p w14:paraId="2819E838" w14:textId="6D7E291B" w:rsidR="00C5353C" w:rsidRPr="004238C0" w:rsidRDefault="000027D7" w:rsidP="002822DB">
      <w:pPr>
        <w:pStyle w:val="Heading3"/>
        <w:tabs>
          <w:tab w:val="left" w:pos="2160"/>
        </w:tabs>
        <w:rPr>
          <w:rFonts w:cs="Arial"/>
          <w:color w:val="000000" w:themeColor="text1"/>
          <w:szCs w:val="22"/>
        </w:rPr>
      </w:pPr>
      <w:r w:rsidRPr="004238C0">
        <w:rPr>
          <w:rFonts w:cs="Arial"/>
          <w:color w:val="000000" w:themeColor="text1"/>
          <w:szCs w:val="22"/>
        </w:rPr>
        <w:t>LOCATION:</w:t>
      </w:r>
      <w:r w:rsidRPr="004238C0">
        <w:rPr>
          <w:rFonts w:cs="Arial"/>
          <w:color w:val="000000" w:themeColor="text1"/>
          <w:szCs w:val="22"/>
        </w:rPr>
        <w:tab/>
      </w:r>
      <w:r w:rsidRPr="004238C0">
        <w:rPr>
          <w:rFonts w:cs="Arial"/>
          <w:color w:val="000000" w:themeColor="text1"/>
          <w:szCs w:val="22"/>
        </w:rPr>
        <w:tab/>
      </w:r>
      <w:r w:rsidR="00107CF8">
        <w:rPr>
          <w:rFonts w:cs="Arial"/>
          <w:color w:val="000000" w:themeColor="text1"/>
          <w:szCs w:val="22"/>
        </w:rPr>
        <w:t>Statewide in California</w:t>
      </w:r>
    </w:p>
    <w:p w14:paraId="04EE757A" w14:textId="77777777" w:rsidR="00C5353C" w:rsidRPr="004238C0" w:rsidRDefault="00C5353C">
      <w:pPr>
        <w:pStyle w:val="Heading3"/>
        <w:tabs>
          <w:tab w:val="left" w:pos="2160"/>
        </w:tabs>
        <w:rPr>
          <w:rFonts w:cs="Arial"/>
          <w:color w:val="000000" w:themeColor="text1"/>
          <w:szCs w:val="22"/>
        </w:rPr>
      </w:pPr>
    </w:p>
    <w:p w14:paraId="4B1D8796" w14:textId="6A57728D" w:rsidR="00C5353C" w:rsidRPr="004238C0" w:rsidRDefault="00C5353C">
      <w:pPr>
        <w:pStyle w:val="Heading3"/>
        <w:tabs>
          <w:tab w:val="left" w:pos="2160"/>
        </w:tabs>
        <w:rPr>
          <w:rFonts w:cs="Arial"/>
          <w:color w:val="000000" w:themeColor="text1"/>
          <w:szCs w:val="22"/>
        </w:rPr>
      </w:pPr>
      <w:r w:rsidRPr="004238C0">
        <w:rPr>
          <w:rFonts w:cs="Arial"/>
          <w:color w:val="000000" w:themeColor="text1"/>
          <w:szCs w:val="22"/>
        </w:rPr>
        <w:t xml:space="preserve">JOB </w:t>
      </w:r>
      <w:r w:rsidR="002776C5" w:rsidRPr="004238C0">
        <w:rPr>
          <w:rFonts w:cs="Arial"/>
          <w:color w:val="000000" w:themeColor="text1"/>
          <w:szCs w:val="22"/>
        </w:rPr>
        <w:t>OPENING</w:t>
      </w:r>
      <w:r w:rsidR="00A77F7C" w:rsidRPr="004238C0">
        <w:rPr>
          <w:rFonts w:cs="Arial"/>
          <w:color w:val="000000" w:themeColor="text1"/>
          <w:szCs w:val="22"/>
        </w:rPr>
        <w:t xml:space="preserve"> #</w:t>
      </w:r>
      <w:r w:rsidRPr="004238C0">
        <w:rPr>
          <w:rFonts w:cs="Arial"/>
          <w:color w:val="000000" w:themeColor="text1"/>
          <w:szCs w:val="22"/>
        </w:rPr>
        <w:t>:</w:t>
      </w:r>
      <w:r w:rsidRPr="004238C0">
        <w:rPr>
          <w:rFonts w:cs="Arial"/>
          <w:color w:val="000000" w:themeColor="text1"/>
          <w:szCs w:val="22"/>
        </w:rPr>
        <w:tab/>
      </w:r>
      <w:r w:rsidRPr="004238C0">
        <w:rPr>
          <w:rFonts w:cs="Arial"/>
          <w:color w:val="000000" w:themeColor="text1"/>
          <w:szCs w:val="22"/>
        </w:rPr>
        <w:tab/>
      </w:r>
      <w:r w:rsidR="007C6159">
        <w:rPr>
          <w:rFonts w:cs="Arial"/>
          <w:color w:val="000000" w:themeColor="text1"/>
          <w:szCs w:val="22"/>
        </w:rPr>
        <w:t>5553</w:t>
      </w:r>
    </w:p>
    <w:p w14:paraId="46E75D28" w14:textId="77777777" w:rsidR="00C5353C" w:rsidRPr="004238C0" w:rsidRDefault="00C5353C">
      <w:pPr>
        <w:tabs>
          <w:tab w:val="left" w:pos="2880"/>
        </w:tabs>
        <w:rPr>
          <w:rFonts w:ascii="Arial" w:hAnsi="Arial" w:cs="Arial"/>
          <w:color w:val="000000" w:themeColor="text1"/>
          <w:sz w:val="22"/>
          <w:szCs w:val="22"/>
        </w:rPr>
      </w:pPr>
    </w:p>
    <w:p w14:paraId="34EDB54D" w14:textId="77777777" w:rsidR="00C5353C" w:rsidRPr="004238C0" w:rsidRDefault="00C5353C" w:rsidP="00596D72">
      <w:pPr>
        <w:pStyle w:val="BodyText"/>
        <w:jc w:val="center"/>
        <w:rPr>
          <w:rFonts w:cs="Arial"/>
          <w:color w:val="000000" w:themeColor="text1"/>
          <w:szCs w:val="22"/>
        </w:rPr>
      </w:pPr>
    </w:p>
    <w:p w14:paraId="1E5128C9" w14:textId="77777777" w:rsidR="00C5353C" w:rsidRPr="004238C0" w:rsidRDefault="00C5353C" w:rsidP="00EE13E7">
      <w:pPr>
        <w:pStyle w:val="BodyText"/>
        <w:outlineLvl w:val="0"/>
        <w:rPr>
          <w:rFonts w:cs="Arial"/>
          <w:color w:val="000000" w:themeColor="text1"/>
          <w:szCs w:val="22"/>
        </w:rPr>
      </w:pPr>
      <w:r w:rsidRPr="004238C0">
        <w:rPr>
          <w:rFonts w:cs="Arial"/>
          <w:color w:val="000000" w:themeColor="text1"/>
          <w:szCs w:val="22"/>
        </w:rPr>
        <w:t xml:space="preserve">OVERVIEW </w:t>
      </w:r>
    </w:p>
    <w:p w14:paraId="1D0A8DB8" w14:textId="461BBB30" w:rsidR="00157CBB" w:rsidRPr="00FF4A53" w:rsidRDefault="00157CBB" w:rsidP="00157CBB">
      <w:pPr>
        <w:spacing w:after="220"/>
        <w:rPr>
          <w:rFonts w:ascii="Arial" w:hAnsi="Arial" w:cs="Arial"/>
          <w:color w:val="000000" w:themeColor="text1"/>
          <w:sz w:val="22"/>
          <w:szCs w:val="22"/>
        </w:rPr>
      </w:pPr>
      <w:r w:rsidRPr="00FF4A53">
        <w:rPr>
          <w:rFonts w:ascii="Arial" w:hAnsi="Arial" w:cs="Arial"/>
          <w:sz w:val="22"/>
          <w:szCs w:val="22"/>
          <w:shd w:val="clear" w:color="auto" w:fill="FFFFFF"/>
        </w:rPr>
        <w:t xml:space="preserve">The Judicial Council </w:t>
      </w:r>
      <w:r w:rsidRPr="00FF4A53">
        <w:rPr>
          <w:rFonts w:ascii="Arial" w:hAnsi="Arial" w:cs="Arial"/>
          <w:noProof/>
          <w:color w:val="000000" w:themeColor="text1"/>
          <w:sz w:val="22"/>
          <w:szCs w:val="22"/>
        </w:rPr>
        <w:t xml:space="preserve">of California is accepting applications for the position of </w:t>
      </w:r>
      <w:r w:rsidR="00FC1705">
        <w:rPr>
          <w:rFonts w:ascii="Arial" w:hAnsi="Arial" w:cs="Arial"/>
          <w:noProof/>
          <w:color w:val="000000" w:themeColor="text1"/>
          <w:sz w:val="22"/>
          <w:szCs w:val="22"/>
        </w:rPr>
        <w:t>Engineering Specialist</w:t>
      </w:r>
      <w:r w:rsidRPr="00FF4A53">
        <w:rPr>
          <w:rFonts w:ascii="Arial" w:hAnsi="Arial" w:cs="Arial"/>
          <w:noProof/>
          <w:color w:val="000000" w:themeColor="text1"/>
          <w:sz w:val="22"/>
          <w:szCs w:val="22"/>
        </w:rPr>
        <w:t xml:space="preserve"> </w:t>
      </w:r>
      <w:r w:rsidRPr="00FF4A53">
        <w:rPr>
          <w:rFonts w:ascii="Arial" w:hAnsi="Arial" w:cs="Arial"/>
          <w:color w:val="000000" w:themeColor="text1"/>
          <w:sz w:val="22"/>
          <w:szCs w:val="22"/>
        </w:rPr>
        <w:t xml:space="preserve">for the </w:t>
      </w:r>
      <w:r w:rsidR="001C7105">
        <w:rPr>
          <w:rFonts w:ascii="Arial" w:hAnsi="Arial" w:cs="Arial"/>
          <w:color w:val="000000" w:themeColor="text1"/>
          <w:sz w:val="22"/>
          <w:szCs w:val="22"/>
        </w:rPr>
        <w:t>Facilities</w:t>
      </w:r>
      <w:r w:rsidRPr="00FF4A53">
        <w:rPr>
          <w:rFonts w:ascii="Arial" w:hAnsi="Arial" w:cs="Arial"/>
          <w:color w:val="000000" w:themeColor="text1"/>
          <w:sz w:val="22"/>
          <w:szCs w:val="22"/>
        </w:rPr>
        <w:t xml:space="preserve"> Services Office.   </w:t>
      </w:r>
    </w:p>
    <w:p w14:paraId="49CBAE92" w14:textId="590CC470" w:rsidR="007C0273" w:rsidRDefault="001C7105" w:rsidP="00BF2158">
      <w:pPr>
        <w:spacing w:after="220"/>
        <w:rPr>
          <w:rFonts w:ascii="Arial" w:hAnsi="Arial" w:cs="Arial"/>
          <w:noProof/>
          <w:color w:val="000000" w:themeColor="text1"/>
          <w:sz w:val="22"/>
          <w:szCs w:val="22"/>
        </w:rPr>
      </w:pPr>
      <w:r>
        <w:rPr>
          <w:rFonts w:ascii="Arial" w:hAnsi="Arial" w:cs="Arial"/>
          <w:noProof/>
          <w:color w:val="000000" w:themeColor="text1"/>
          <w:sz w:val="22"/>
          <w:szCs w:val="22"/>
        </w:rPr>
        <w:t>The Engineering Specialist will</w:t>
      </w:r>
      <w:r w:rsidR="00573CF3">
        <w:rPr>
          <w:rFonts w:ascii="Arial" w:hAnsi="Arial" w:cs="Arial"/>
          <w:noProof/>
          <w:color w:val="000000" w:themeColor="text1"/>
          <w:sz w:val="22"/>
          <w:szCs w:val="22"/>
        </w:rPr>
        <w:t xml:space="preserve"> be responsible for providing Fire/Life Safety technical facility and construction engineering support activities, such as engineering plan reviews, and fire and life safety code compliance. Engineering Specialists ensure compliance with applicable codes, rules, and regulations, provide technical direction in Fire/Life Safety, and serve as a point of contact for both internal clients and external regulatory agencies.  </w:t>
      </w:r>
    </w:p>
    <w:p w14:paraId="7E4F0318" w14:textId="77777777" w:rsidR="009E774D" w:rsidRPr="00FF4A53" w:rsidRDefault="009E774D" w:rsidP="009E774D">
      <w:pPr>
        <w:rPr>
          <w:rFonts w:ascii="Arial" w:hAnsi="Arial" w:cs="Arial"/>
          <w:sz w:val="22"/>
          <w:szCs w:val="22"/>
        </w:rPr>
      </w:pPr>
      <w:r w:rsidRPr="00FF4A53">
        <w:rPr>
          <w:rFonts w:ascii="Arial" w:hAnsi="Arial" w:cs="Arial"/>
          <w:color w:val="000000" w:themeColor="text1"/>
          <w:sz w:val="22"/>
          <w:szCs w:val="22"/>
        </w:rPr>
        <w:t>The Judicial Council strives for work</w:t>
      </w:r>
      <w:r>
        <w:rPr>
          <w:rFonts w:ascii="Arial" w:hAnsi="Arial" w:cs="Arial"/>
          <w:color w:val="000000" w:themeColor="text1"/>
          <w:sz w:val="22"/>
          <w:szCs w:val="22"/>
        </w:rPr>
        <w:t>-</w:t>
      </w:r>
      <w:r w:rsidRPr="00FF4A53">
        <w:rPr>
          <w:rFonts w:ascii="Arial" w:hAnsi="Arial" w:cs="Arial"/>
          <w:color w:val="000000" w:themeColor="text1"/>
          <w:sz w:val="22"/>
          <w:szCs w:val="22"/>
        </w:rPr>
        <w:t xml:space="preserve">life balance and includes substantial vacation and holiday time. In addition, we offer an excellent benefits package including pension, medical, dental and vision coverage, flexible spending, $130 monthly stipend towards public transit commuting costs, and retirement savings plans. </w:t>
      </w:r>
      <w:r w:rsidRPr="00FF4A53">
        <w:rPr>
          <w:rFonts w:ascii="Arial" w:hAnsi="Arial" w:cs="Arial"/>
          <w:sz w:val="22"/>
          <w:szCs w:val="22"/>
        </w:rPr>
        <w:t xml:space="preserve">In San Francisco, the office is only a 7-minute walk from the Civic Center BART station in downtown San Francisco.  In Sacramento, the office is located minutes from downtown, just north of Discovery Park. </w:t>
      </w:r>
    </w:p>
    <w:p w14:paraId="3836B132" w14:textId="77777777" w:rsidR="009E774D" w:rsidRPr="00FF4A53" w:rsidRDefault="009E774D" w:rsidP="009E774D">
      <w:pPr>
        <w:rPr>
          <w:rFonts w:ascii="Arial" w:hAnsi="Arial" w:cs="Arial"/>
          <w:sz w:val="22"/>
          <w:szCs w:val="22"/>
        </w:rPr>
      </w:pPr>
    </w:p>
    <w:p w14:paraId="2538A036" w14:textId="721C23B8" w:rsidR="009E774D" w:rsidRPr="00FF4A53" w:rsidRDefault="009E774D" w:rsidP="009E774D">
      <w:pPr>
        <w:rPr>
          <w:rFonts w:ascii="Arial" w:hAnsi="Arial" w:cs="Arial"/>
          <w:sz w:val="22"/>
          <w:szCs w:val="22"/>
        </w:rPr>
      </w:pPr>
      <w:r w:rsidRPr="00FF4A53">
        <w:rPr>
          <w:rFonts w:ascii="Arial" w:hAnsi="Arial" w:cs="Arial"/>
          <w:sz w:val="22"/>
          <w:szCs w:val="22"/>
        </w:rPr>
        <w:t xml:space="preserve">The successful candidate will be expected to work </w:t>
      </w:r>
      <w:r w:rsidR="00107CF8">
        <w:rPr>
          <w:rFonts w:ascii="Arial" w:hAnsi="Arial" w:cs="Arial"/>
          <w:sz w:val="22"/>
          <w:szCs w:val="22"/>
        </w:rPr>
        <w:t>from within the state of California</w:t>
      </w:r>
      <w:r w:rsidRPr="00FF4A53">
        <w:rPr>
          <w:rFonts w:ascii="Arial" w:hAnsi="Arial" w:cs="Arial"/>
          <w:sz w:val="22"/>
          <w:szCs w:val="22"/>
        </w:rPr>
        <w:t xml:space="preserve">. </w:t>
      </w:r>
      <w:r w:rsidR="00107CF8">
        <w:rPr>
          <w:rFonts w:ascii="Arial" w:hAnsi="Arial" w:cs="Arial"/>
          <w:sz w:val="22"/>
          <w:szCs w:val="22"/>
        </w:rPr>
        <w:t>The Facilities Services staff is currently working from home under h</w:t>
      </w:r>
      <w:r w:rsidR="00E21B78">
        <w:rPr>
          <w:rFonts w:ascii="Arial" w:hAnsi="Arial" w:cs="Arial"/>
          <w:sz w:val="22"/>
          <w:szCs w:val="22"/>
        </w:rPr>
        <w:t>ybrid work schedule (in-house/remote) for 2022.</w:t>
      </w:r>
    </w:p>
    <w:p w14:paraId="5E6093E6" w14:textId="77777777" w:rsidR="009E774D" w:rsidRDefault="009E774D">
      <w:pPr>
        <w:pStyle w:val="BodyText"/>
        <w:rPr>
          <w:rFonts w:cs="Arial"/>
          <w:color w:val="000000" w:themeColor="text1"/>
          <w:szCs w:val="22"/>
        </w:rPr>
      </w:pPr>
    </w:p>
    <w:p w14:paraId="7DADFE98" w14:textId="09F02FA5" w:rsidR="00EE7B23" w:rsidRPr="004238C0" w:rsidRDefault="00C5353C">
      <w:pPr>
        <w:pStyle w:val="BodyText"/>
        <w:rPr>
          <w:rFonts w:cs="Arial"/>
          <w:color w:val="000000" w:themeColor="text1"/>
          <w:szCs w:val="22"/>
        </w:rPr>
      </w:pPr>
      <w:r w:rsidRPr="004238C0">
        <w:rPr>
          <w:rFonts w:cs="Arial"/>
          <w:color w:val="000000" w:themeColor="text1"/>
          <w:szCs w:val="22"/>
        </w:rPr>
        <w:t>RESPONSIBILITIES</w:t>
      </w:r>
    </w:p>
    <w:p w14:paraId="170D034F" w14:textId="74C5585A" w:rsidR="000027D7" w:rsidRPr="004238C0" w:rsidRDefault="00573CF3" w:rsidP="00914699">
      <w:pPr>
        <w:pStyle w:val="BodyText"/>
        <w:numPr>
          <w:ilvl w:val="0"/>
          <w:numId w:val="19"/>
        </w:numPr>
        <w:rPr>
          <w:rFonts w:cs="Arial"/>
          <w:b w:val="0"/>
          <w:color w:val="000000" w:themeColor="text1"/>
          <w:szCs w:val="22"/>
        </w:rPr>
      </w:pPr>
      <w:r>
        <w:rPr>
          <w:rFonts w:cs="Arial"/>
          <w:b w:val="0"/>
          <w:color w:val="000000" w:themeColor="text1"/>
          <w:szCs w:val="22"/>
        </w:rPr>
        <w:t>Create and maintain a Fire/Life Safety inspection program</w:t>
      </w:r>
      <w:r w:rsidR="00C24B40">
        <w:rPr>
          <w:rFonts w:cs="Arial"/>
          <w:b w:val="0"/>
          <w:color w:val="000000" w:themeColor="text1"/>
          <w:szCs w:val="22"/>
        </w:rPr>
        <w:t>:</w:t>
      </w:r>
    </w:p>
    <w:p w14:paraId="0A6EFB6F" w14:textId="25654332" w:rsidR="000027D7" w:rsidRDefault="00573CF3" w:rsidP="00A67068">
      <w:pPr>
        <w:pStyle w:val="BodyText"/>
        <w:numPr>
          <w:ilvl w:val="1"/>
          <w:numId w:val="21"/>
        </w:numPr>
        <w:rPr>
          <w:rFonts w:cs="Arial"/>
          <w:b w:val="0"/>
          <w:color w:val="000000" w:themeColor="text1"/>
          <w:szCs w:val="22"/>
        </w:rPr>
      </w:pPr>
      <w:r>
        <w:rPr>
          <w:rFonts w:cs="Arial"/>
          <w:b w:val="0"/>
          <w:color w:val="000000" w:themeColor="text1"/>
          <w:szCs w:val="22"/>
        </w:rPr>
        <w:t>Under the guidance of Fire Protection Engineer, create and maintain an internal tracking system to list and track the deficiencies and corrective actions resulting from noted deficiencies in the Office of the State Fire Marshal (OSFM) annual inspection reports.</w:t>
      </w:r>
    </w:p>
    <w:p w14:paraId="38CF8F9C" w14:textId="5C16C636" w:rsidR="00573CF3" w:rsidRDefault="00573CF3" w:rsidP="00A67068">
      <w:pPr>
        <w:pStyle w:val="BodyText"/>
        <w:numPr>
          <w:ilvl w:val="1"/>
          <w:numId w:val="21"/>
        </w:numPr>
        <w:rPr>
          <w:rFonts w:cs="Arial"/>
          <w:b w:val="0"/>
          <w:color w:val="000000" w:themeColor="text1"/>
          <w:szCs w:val="22"/>
        </w:rPr>
      </w:pPr>
      <w:r>
        <w:rPr>
          <w:rFonts w:cs="Arial"/>
          <w:b w:val="0"/>
          <w:color w:val="000000" w:themeColor="text1"/>
          <w:szCs w:val="22"/>
        </w:rPr>
        <w:t>Compile the OSFM annual reports attaining data from the OSFM website (</w:t>
      </w:r>
      <w:proofErr w:type="spellStart"/>
      <w:r>
        <w:rPr>
          <w:rFonts w:cs="Arial"/>
          <w:b w:val="0"/>
          <w:color w:val="000000" w:themeColor="text1"/>
          <w:szCs w:val="22"/>
        </w:rPr>
        <w:t>GOVMotus</w:t>
      </w:r>
      <w:proofErr w:type="spellEnd"/>
      <w:r>
        <w:rPr>
          <w:rFonts w:cs="Arial"/>
          <w:b w:val="0"/>
          <w:color w:val="000000" w:themeColor="text1"/>
          <w:szCs w:val="22"/>
        </w:rPr>
        <w:t>)</w:t>
      </w:r>
      <w:r w:rsidR="00882A7E">
        <w:rPr>
          <w:rFonts w:cs="Arial"/>
          <w:b w:val="0"/>
          <w:color w:val="000000" w:themeColor="text1"/>
          <w:szCs w:val="22"/>
        </w:rPr>
        <w:t>, in-house applications (CAFM and JPIC), and contacting Operations unit Engineering Specialist for copies of the annual inspection reports.</w:t>
      </w:r>
    </w:p>
    <w:p w14:paraId="70BEDE68" w14:textId="693205D2" w:rsidR="00882A7E" w:rsidRPr="004238C0" w:rsidRDefault="00882A7E" w:rsidP="00A67068">
      <w:pPr>
        <w:pStyle w:val="BodyText"/>
        <w:numPr>
          <w:ilvl w:val="1"/>
          <w:numId w:val="21"/>
        </w:numPr>
        <w:rPr>
          <w:rFonts w:cs="Arial"/>
          <w:b w:val="0"/>
          <w:color w:val="000000" w:themeColor="text1"/>
          <w:szCs w:val="22"/>
        </w:rPr>
      </w:pPr>
      <w:r>
        <w:rPr>
          <w:rFonts w:cs="Arial"/>
          <w:b w:val="0"/>
          <w:color w:val="000000" w:themeColor="text1"/>
          <w:szCs w:val="22"/>
        </w:rPr>
        <w:t>Communicate with Fire Protection Engineer and Facility Management Administrator and provide technical support and code interpretation for remediation of Fire/Life Safety deficiencies and issues.</w:t>
      </w:r>
    </w:p>
    <w:p w14:paraId="5EB09356" w14:textId="48366CDD" w:rsidR="000027D7" w:rsidRPr="004238C0" w:rsidRDefault="00882A7E" w:rsidP="00914699">
      <w:pPr>
        <w:pStyle w:val="BodyText"/>
        <w:numPr>
          <w:ilvl w:val="0"/>
          <w:numId w:val="19"/>
        </w:numPr>
        <w:rPr>
          <w:rFonts w:cs="Arial"/>
          <w:b w:val="0"/>
          <w:color w:val="000000" w:themeColor="text1"/>
          <w:szCs w:val="22"/>
        </w:rPr>
      </w:pPr>
      <w:r>
        <w:rPr>
          <w:rFonts w:cs="Arial"/>
          <w:b w:val="0"/>
          <w:color w:val="000000" w:themeColor="text1"/>
          <w:szCs w:val="22"/>
        </w:rPr>
        <w:t>Develop and maintain a preventative maintenance program for the Inspection, Testing, Maintenance (ITM) of the Fire/Life Safety systems:</w:t>
      </w:r>
    </w:p>
    <w:p w14:paraId="3711250E" w14:textId="7748F13A" w:rsidR="000027D7" w:rsidRDefault="00882A7E" w:rsidP="00A67068">
      <w:pPr>
        <w:pStyle w:val="BodyText"/>
        <w:numPr>
          <w:ilvl w:val="1"/>
          <w:numId w:val="22"/>
        </w:numPr>
        <w:rPr>
          <w:rFonts w:cs="Arial"/>
          <w:b w:val="0"/>
          <w:color w:val="000000" w:themeColor="text1"/>
          <w:szCs w:val="22"/>
        </w:rPr>
      </w:pPr>
      <w:r>
        <w:rPr>
          <w:rFonts w:cs="Arial"/>
          <w:b w:val="0"/>
          <w:color w:val="000000" w:themeColor="text1"/>
          <w:szCs w:val="22"/>
        </w:rPr>
        <w:t>Compile the ITM reports attaining data from the OSFM website (</w:t>
      </w:r>
      <w:proofErr w:type="spellStart"/>
      <w:r>
        <w:rPr>
          <w:rFonts w:cs="Arial"/>
          <w:b w:val="0"/>
          <w:color w:val="000000" w:themeColor="text1"/>
          <w:szCs w:val="22"/>
        </w:rPr>
        <w:t>GOVMotus</w:t>
      </w:r>
      <w:proofErr w:type="spellEnd"/>
      <w:r>
        <w:rPr>
          <w:rFonts w:cs="Arial"/>
          <w:b w:val="0"/>
          <w:color w:val="000000" w:themeColor="text1"/>
          <w:szCs w:val="22"/>
        </w:rPr>
        <w:t>), in house applications (CAFM, JPIC), and contracting Facility Management Administrators for copies of the ITM reports.</w:t>
      </w:r>
    </w:p>
    <w:p w14:paraId="445B2CE4" w14:textId="426FACFD" w:rsidR="00882A7E" w:rsidRPr="004238C0" w:rsidRDefault="00882A7E" w:rsidP="00A67068">
      <w:pPr>
        <w:pStyle w:val="BodyText"/>
        <w:numPr>
          <w:ilvl w:val="1"/>
          <w:numId w:val="22"/>
        </w:numPr>
        <w:rPr>
          <w:rFonts w:cs="Arial"/>
          <w:b w:val="0"/>
          <w:color w:val="000000" w:themeColor="text1"/>
          <w:szCs w:val="22"/>
        </w:rPr>
      </w:pPr>
      <w:r>
        <w:rPr>
          <w:rFonts w:cs="Arial"/>
          <w:b w:val="0"/>
          <w:color w:val="000000" w:themeColor="text1"/>
          <w:szCs w:val="22"/>
        </w:rPr>
        <w:t>Create and maintain an internal tracking system to list and track the deficiencies, corrective actions, and expiration status for the required ITM tests for each facility.</w:t>
      </w:r>
    </w:p>
    <w:p w14:paraId="282BC2F1" w14:textId="1D1FC451" w:rsidR="00464CEC" w:rsidRDefault="00882A7E" w:rsidP="00A67068">
      <w:pPr>
        <w:pStyle w:val="BodyText"/>
        <w:numPr>
          <w:ilvl w:val="1"/>
          <w:numId w:val="22"/>
        </w:numPr>
        <w:rPr>
          <w:rFonts w:cs="Arial"/>
          <w:b w:val="0"/>
          <w:color w:val="000000" w:themeColor="text1"/>
          <w:szCs w:val="22"/>
        </w:rPr>
      </w:pPr>
      <w:r>
        <w:rPr>
          <w:rFonts w:cs="Arial"/>
          <w:b w:val="0"/>
          <w:color w:val="000000" w:themeColor="text1"/>
          <w:szCs w:val="22"/>
        </w:rPr>
        <w:t>Provides technical engineering assistance for on-going Fire/Life Safety preventive maintenance and activities within the contract statewide.</w:t>
      </w:r>
    </w:p>
    <w:p w14:paraId="34C7604E" w14:textId="54CAC9AB" w:rsidR="004238C0" w:rsidRPr="004238C0" w:rsidRDefault="00882A7E" w:rsidP="004238C0">
      <w:pPr>
        <w:pStyle w:val="BodyText"/>
        <w:numPr>
          <w:ilvl w:val="0"/>
          <w:numId w:val="19"/>
        </w:numPr>
        <w:rPr>
          <w:rFonts w:cs="Arial"/>
          <w:b w:val="0"/>
          <w:color w:val="000000" w:themeColor="text1"/>
          <w:szCs w:val="22"/>
        </w:rPr>
      </w:pPr>
      <w:r>
        <w:rPr>
          <w:rFonts w:cs="Arial"/>
          <w:b w:val="0"/>
          <w:color w:val="000000" w:themeColor="text1"/>
          <w:szCs w:val="22"/>
        </w:rPr>
        <w:lastRenderedPageBreak/>
        <w:t xml:space="preserve">Support Office of the State </w:t>
      </w:r>
      <w:r w:rsidR="00A95F90">
        <w:rPr>
          <w:rFonts w:cs="Arial"/>
          <w:b w:val="0"/>
          <w:color w:val="000000" w:themeColor="text1"/>
          <w:szCs w:val="22"/>
        </w:rPr>
        <w:t xml:space="preserve">Fire </w:t>
      </w:r>
      <w:r>
        <w:rPr>
          <w:rFonts w:cs="Arial"/>
          <w:b w:val="0"/>
          <w:color w:val="000000" w:themeColor="text1"/>
          <w:szCs w:val="22"/>
        </w:rPr>
        <w:t>Marshall</w:t>
      </w:r>
      <w:r w:rsidR="00A95F90">
        <w:rPr>
          <w:rFonts w:cs="Arial"/>
          <w:b w:val="0"/>
          <w:color w:val="000000" w:themeColor="text1"/>
          <w:szCs w:val="22"/>
        </w:rPr>
        <w:t xml:space="preserve"> (OSFM) activities</w:t>
      </w:r>
      <w:r w:rsidR="00C24B40">
        <w:rPr>
          <w:rFonts w:cs="Arial"/>
          <w:b w:val="0"/>
          <w:color w:val="000000" w:themeColor="text1"/>
          <w:szCs w:val="22"/>
        </w:rPr>
        <w:t>:</w:t>
      </w:r>
    </w:p>
    <w:p w14:paraId="594E98BE" w14:textId="4F4CB6F7" w:rsidR="004238C0" w:rsidRDefault="00A95F90" w:rsidP="00A67068">
      <w:pPr>
        <w:pStyle w:val="ListParagraph"/>
        <w:numPr>
          <w:ilvl w:val="1"/>
          <w:numId w:val="23"/>
        </w:numPr>
        <w:rPr>
          <w:rFonts w:ascii="Arial" w:hAnsi="Arial" w:cs="Arial"/>
          <w:color w:val="000000" w:themeColor="text1"/>
          <w:sz w:val="22"/>
          <w:szCs w:val="22"/>
        </w:rPr>
      </w:pPr>
      <w:r>
        <w:rPr>
          <w:rFonts w:ascii="Arial" w:hAnsi="Arial" w:cs="Arial"/>
          <w:color w:val="000000" w:themeColor="text1"/>
          <w:sz w:val="22"/>
          <w:szCs w:val="22"/>
        </w:rPr>
        <w:t xml:space="preserve">Maintain a current log of </w:t>
      </w:r>
      <w:proofErr w:type="spellStart"/>
      <w:r>
        <w:rPr>
          <w:rFonts w:ascii="Arial" w:hAnsi="Arial" w:cs="Arial"/>
          <w:color w:val="000000" w:themeColor="text1"/>
          <w:sz w:val="22"/>
          <w:szCs w:val="22"/>
        </w:rPr>
        <w:t>GovMotus</w:t>
      </w:r>
      <w:proofErr w:type="spellEnd"/>
      <w:r>
        <w:rPr>
          <w:rFonts w:ascii="Arial" w:hAnsi="Arial" w:cs="Arial"/>
          <w:color w:val="000000" w:themeColor="text1"/>
          <w:sz w:val="22"/>
          <w:szCs w:val="22"/>
        </w:rPr>
        <w:t xml:space="preserve"> applications. Track expiration dates for OSFM permits.</w:t>
      </w:r>
    </w:p>
    <w:p w14:paraId="4D13F3ED" w14:textId="6D919C59" w:rsidR="00A95F90" w:rsidRPr="004238C0" w:rsidRDefault="00A95F90" w:rsidP="00A67068">
      <w:pPr>
        <w:pStyle w:val="ListParagraph"/>
        <w:numPr>
          <w:ilvl w:val="1"/>
          <w:numId w:val="23"/>
        </w:numPr>
        <w:rPr>
          <w:rFonts w:ascii="Arial" w:hAnsi="Arial" w:cs="Arial"/>
          <w:color w:val="000000" w:themeColor="text1"/>
          <w:sz w:val="22"/>
          <w:szCs w:val="22"/>
        </w:rPr>
      </w:pPr>
      <w:r>
        <w:rPr>
          <w:rFonts w:ascii="Arial" w:hAnsi="Arial" w:cs="Arial"/>
          <w:color w:val="000000" w:themeColor="text1"/>
          <w:sz w:val="22"/>
          <w:szCs w:val="22"/>
        </w:rPr>
        <w:t>Keep a record of all OSFM permitted documents and issued certificates.</w:t>
      </w:r>
    </w:p>
    <w:p w14:paraId="22B41BC3" w14:textId="6C397BCB" w:rsidR="00B07445" w:rsidRDefault="00A95F90" w:rsidP="00A95F90">
      <w:pPr>
        <w:pStyle w:val="BodyText"/>
        <w:numPr>
          <w:ilvl w:val="0"/>
          <w:numId w:val="19"/>
        </w:numPr>
        <w:rPr>
          <w:rFonts w:cs="Arial"/>
          <w:b w:val="0"/>
          <w:color w:val="000000" w:themeColor="text1"/>
          <w:szCs w:val="22"/>
        </w:rPr>
      </w:pPr>
      <w:r>
        <w:rPr>
          <w:rFonts w:cs="Arial"/>
          <w:b w:val="0"/>
          <w:color w:val="000000" w:themeColor="text1"/>
          <w:szCs w:val="22"/>
        </w:rPr>
        <w:t>Projects support:</w:t>
      </w:r>
    </w:p>
    <w:p w14:paraId="744F0943" w14:textId="6877F567" w:rsidR="00A95F90" w:rsidRDefault="00A95F90" w:rsidP="00A95F90">
      <w:pPr>
        <w:pStyle w:val="BodyText"/>
        <w:numPr>
          <w:ilvl w:val="0"/>
          <w:numId w:val="29"/>
        </w:numPr>
        <w:rPr>
          <w:rFonts w:cs="Arial"/>
          <w:b w:val="0"/>
          <w:color w:val="000000" w:themeColor="text1"/>
          <w:szCs w:val="22"/>
        </w:rPr>
      </w:pPr>
      <w:r>
        <w:rPr>
          <w:rFonts w:cs="Arial"/>
          <w:b w:val="0"/>
          <w:color w:val="000000" w:themeColor="text1"/>
          <w:szCs w:val="22"/>
        </w:rPr>
        <w:t>Track OSFM approvals for capital projects permit sets, delegated design, and deferred approvals. Coordinate with Inspection Services Engineering Specialist for plan reviewer approvals.</w:t>
      </w:r>
    </w:p>
    <w:p w14:paraId="5D0E6A40" w14:textId="60494A34" w:rsidR="00A95F90" w:rsidRDefault="00A95F90" w:rsidP="00A95F90">
      <w:pPr>
        <w:pStyle w:val="BodyText"/>
        <w:numPr>
          <w:ilvl w:val="0"/>
          <w:numId w:val="29"/>
        </w:numPr>
        <w:rPr>
          <w:rFonts w:cs="Arial"/>
          <w:b w:val="0"/>
          <w:color w:val="000000" w:themeColor="text1"/>
          <w:szCs w:val="22"/>
        </w:rPr>
      </w:pPr>
      <w:r>
        <w:rPr>
          <w:rFonts w:cs="Arial"/>
          <w:b w:val="0"/>
          <w:color w:val="000000" w:themeColor="text1"/>
          <w:szCs w:val="22"/>
        </w:rPr>
        <w:t xml:space="preserve">Under the guidance of Fire Protection Engineer, create a comprehensive list of OSFM noted project deficiencies in existing portfolio. </w:t>
      </w:r>
    </w:p>
    <w:p w14:paraId="76B08AD9" w14:textId="244A3858" w:rsidR="00A95F90" w:rsidRDefault="00A95F90" w:rsidP="00A95F90">
      <w:pPr>
        <w:pStyle w:val="BodyText"/>
        <w:numPr>
          <w:ilvl w:val="0"/>
          <w:numId w:val="29"/>
        </w:numPr>
        <w:rPr>
          <w:rFonts w:cs="Arial"/>
          <w:b w:val="0"/>
          <w:color w:val="000000" w:themeColor="text1"/>
          <w:szCs w:val="22"/>
        </w:rPr>
      </w:pPr>
      <w:r>
        <w:rPr>
          <w:rFonts w:cs="Arial"/>
          <w:b w:val="0"/>
          <w:color w:val="000000" w:themeColor="text1"/>
          <w:szCs w:val="22"/>
        </w:rPr>
        <w:t>Identify priority facility management projects based on magnitude and scale of noted deficiencies.</w:t>
      </w:r>
    </w:p>
    <w:p w14:paraId="4E605C90" w14:textId="7812ACF7" w:rsidR="00A95F90" w:rsidRDefault="00A95F90" w:rsidP="00A95F90">
      <w:pPr>
        <w:pStyle w:val="BodyText"/>
        <w:numPr>
          <w:ilvl w:val="0"/>
          <w:numId w:val="19"/>
        </w:numPr>
        <w:rPr>
          <w:rFonts w:cs="Arial"/>
          <w:b w:val="0"/>
          <w:color w:val="000000" w:themeColor="text1"/>
          <w:szCs w:val="22"/>
        </w:rPr>
      </w:pPr>
      <w:r>
        <w:rPr>
          <w:rFonts w:cs="Arial"/>
          <w:b w:val="0"/>
          <w:color w:val="000000" w:themeColor="text1"/>
          <w:szCs w:val="22"/>
        </w:rPr>
        <w:t>General responsibilities:</w:t>
      </w:r>
    </w:p>
    <w:p w14:paraId="7F8289D2" w14:textId="5C38C929" w:rsidR="00A95F90" w:rsidRDefault="00A95F90" w:rsidP="00A95F90">
      <w:pPr>
        <w:pStyle w:val="BodyText"/>
        <w:numPr>
          <w:ilvl w:val="0"/>
          <w:numId w:val="30"/>
        </w:numPr>
        <w:rPr>
          <w:rFonts w:cs="Arial"/>
          <w:b w:val="0"/>
          <w:color w:val="000000" w:themeColor="text1"/>
          <w:szCs w:val="22"/>
        </w:rPr>
      </w:pPr>
      <w:r>
        <w:rPr>
          <w:rFonts w:cs="Arial"/>
          <w:b w:val="0"/>
          <w:color w:val="000000" w:themeColor="text1"/>
          <w:szCs w:val="22"/>
        </w:rPr>
        <w:t>Provides training to internal and external clients in assigned area.</w:t>
      </w:r>
    </w:p>
    <w:p w14:paraId="098A1040" w14:textId="51CB0E9A" w:rsidR="00A95F90" w:rsidRDefault="00A95F90" w:rsidP="00A95F90">
      <w:pPr>
        <w:pStyle w:val="BodyText"/>
        <w:numPr>
          <w:ilvl w:val="0"/>
          <w:numId w:val="30"/>
        </w:numPr>
        <w:rPr>
          <w:rFonts w:cs="Arial"/>
          <w:b w:val="0"/>
          <w:color w:val="000000" w:themeColor="text1"/>
          <w:szCs w:val="22"/>
        </w:rPr>
      </w:pPr>
      <w:r>
        <w:rPr>
          <w:rFonts w:cs="Arial"/>
          <w:b w:val="0"/>
          <w:color w:val="000000" w:themeColor="text1"/>
          <w:szCs w:val="22"/>
        </w:rPr>
        <w:t>Prepared complex reports and documents.</w:t>
      </w:r>
    </w:p>
    <w:p w14:paraId="75FBFD4D" w14:textId="311BF4BE" w:rsidR="00A95F90" w:rsidRDefault="00A95F90" w:rsidP="00A95F90">
      <w:pPr>
        <w:pStyle w:val="BodyText"/>
        <w:numPr>
          <w:ilvl w:val="0"/>
          <w:numId w:val="30"/>
        </w:numPr>
        <w:rPr>
          <w:rFonts w:cs="Arial"/>
          <w:b w:val="0"/>
          <w:color w:val="000000" w:themeColor="text1"/>
          <w:szCs w:val="22"/>
        </w:rPr>
      </w:pPr>
      <w:r>
        <w:rPr>
          <w:rFonts w:cs="Arial"/>
          <w:b w:val="0"/>
          <w:color w:val="000000" w:themeColor="text1"/>
          <w:szCs w:val="22"/>
        </w:rPr>
        <w:t>Attend meetings as directed.</w:t>
      </w:r>
    </w:p>
    <w:p w14:paraId="1888EA34" w14:textId="5BF67BA9" w:rsidR="00A95F90" w:rsidRPr="004238C0" w:rsidRDefault="0077546A" w:rsidP="00A95F90">
      <w:pPr>
        <w:pStyle w:val="BodyText"/>
        <w:numPr>
          <w:ilvl w:val="0"/>
          <w:numId w:val="30"/>
        </w:numPr>
        <w:rPr>
          <w:rFonts w:cs="Arial"/>
          <w:b w:val="0"/>
          <w:color w:val="000000" w:themeColor="text1"/>
          <w:szCs w:val="22"/>
        </w:rPr>
      </w:pPr>
      <w:r>
        <w:rPr>
          <w:rFonts w:cs="Arial"/>
          <w:b w:val="0"/>
          <w:color w:val="000000" w:themeColor="text1"/>
          <w:szCs w:val="22"/>
        </w:rPr>
        <w:t>Provides orientation</w:t>
      </w:r>
      <w:r w:rsidR="00A95F90">
        <w:rPr>
          <w:rFonts w:cs="Arial"/>
          <w:b w:val="0"/>
          <w:color w:val="000000" w:themeColor="text1"/>
          <w:szCs w:val="22"/>
        </w:rPr>
        <w:t xml:space="preserve"> and guidance to new staff. </w:t>
      </w:r>
    </w:p>
    <w:p w14:paraId="3B1A59EC" w14:textId="77777777" w:rsidR="000027D7" w:rsidRPr="004238C0" w:rsidRDefault="000027D7">
      <w:pPr>
        <w:pStyle w:val="Heading4"/>
        <w:rPr>
          <w:rFonts w:ascii="Arial" w:hAnsi="Arial" w:cs="Arial"/>
          <w:smallCaps/>
          <w:color w:val="000000" w:themeColor="text1"/>
          <w:sz w:val="22"/>
          <w:szCs w:val="22"/>
        </w:rPr>
      </w:pPr>
    </w:p>
    <w:p w14:paraId="7CF8781D" w14:textId="77777777" w:rsidR="00C5353C" w:rsidRPr="004238C0" w:rsidRDefault="002C2D94">
      <w:pPr>
        <w:pStyle w:val="Heading4"/>
        <w:rPr>
          <w:rFonts w:ascii="Arial" w:hAnsi="Arial" w:cs="Arial"/>
          <w:smallCaps/>
          <w:color w:val="000000" w:themeColor="text1"/>
          <w:sz w:val="22"/>
          <w:szCs w:val="22"/>
        </w:rPr>
      </w:pPr>
      <w:r w:rsidRPr="004238C0">
        <w:rPr>
          <w:rFonts w:ascii="Arial" w:hAnsi="Arial" w:cs="Arial"/>
          <w:smallCaps/>
          <w:color w:val="000000" w:themeColor="text1"/>
          <w:sz w:val="22"/>
          <w:szCs w:val="22"/>
        </w:rPr>
        <w:t xml:space="preserve">MINIMUM </w:t>
      </w:r>
      <w:r w:rsidR="00C5353C" w:rsidRPr="004238C0">
        <w:rPr>
          <w:rFonts w:ascii="Arial" w:hAnsi="Arial" w:cs="Arial"/>
          <w:smallCaps/>
          <w:color w:val="000000" w:themeColor="text1"/>
          <w:sz w:val="22"/>
          <w:szCs w:val="22"/>
        </w:rPr>
        <w:t xml:space="preserve">QUALIFICATIONS </w:t>
      </w:r>
    </w:p>
    <w:p w14:paraId="1FBCFA4E" w14:textId="77777777" w:rsidR="00A95F90" w:rsidRDefault="00A95F90" w:rsidP="00BF2158">
      <w:pPr>
        <w:rPr>
          <w:rFonts w:ascii="Arial" w:hAnsi="Arial" w:cs="Arial"/>
          <w:sz w:val="22"/>
          <w:szCs w:val="22"/>
        </w:rPr>
      </w:pPr>
      <w:r w:rsidRPr="00A95F90">
        <w:rPr>
          <w:rFonts w:ascii="Arial" w:hAnsi="Arial" w:cs="Arial"/>
          <w:sz w:val="22"/>
          <w:szCs w:val="22"/>
        </w:rPr>
        <w:t xml:space="preserve">Bachelor’s degree, preferably in a directly related field that would provide the knowledge and skills necessary for technical facility and construction engineering. An additional four years of professional experience as noted above may substitute for the bachelor’s degree. Or, additional directly related experience and/or education may be substituted on a year-for-year basis. </w:t>
      </w:r>
    </w:p>
    <w:p w14:paraId="09BD2671" w14:textId="77777777" w:rsidR="00A95F90" w:rsidRDefault="00A95F90" w:rsidP="00BF2158">
      <w:pPr>
        <w:rPr>
          <w:rFonts w:ascii="Arial" w:hAnsi="Arial" w:cs="Arial"/>
          <w:sz w:val="22"/>
          <w:szCs w:val="22"/>
        </w:rPr>
      </w:pPr>
    </w:p>
    <w:p w14:paraId="082DDF98" w14:textId="4A8CB968" w:rsidR="00BF2158" w:rsidRDefault="00A95F90" w:rsidP="00BF2158">
      <w:r w:rsidRPr="00A95F90">
        <w:rPr>
          <w:rFonts w:ascii="Arial" w:hAnsi="Arial" w:cs="Arial"/>
          <w:b/>
          <w:bCs/>
          <w:sz w:val="22"/>
          <w:szCs w:val="22"/>
        </w:rPr>
        <w:t>LICENSING AND</w:t>
      </w:r>
      <w:r w:rsidRPr="00A95F90">
        <w:rPr>
          <w:rFonts w:ascii="Arial" w:hAnsi="Arial" w:cs="Arial"/>
          <w:sz w:val="22"/>
          <w:szCs w:val="22"/>
        </w:rPr>
        <w:t xml:space="preserve"> </w:t>
      </w:r>
      <w:r w:rsidRPr="00A95F90">
        <w:rPr>
          <w:rFonts w:ascii="Arial" w:hAnsi="Arial" w:cs="Arial"/>
          <w:b/>
          <w:bCs/>
          <w:sz w:val="22"/>
          <w:szCs w:val="22"/>
        </w:rPr>
        <w:t xml:space="preserve">CERTIFICATIONS </w:t>
      </w:r>
      <w:r w:rsidRPr="00A95F90">
        <w:rPr>
          <w:rFonts w:ascii="Arial" w:hAnsi="Arial" w:cs="Arial"/>
          <w:sz w:val="22"/>
          <w:szCs w:val="22"/>
        </w:rPr>
        <w:t>− Valid driver’s license</w:t>
      </w:r>
      <w:r>
        <w:t>.</w:t>
      </w:r>
    </w:p>
    <w:p w14:paraId="13B19D5B" w14:textId="77777777" w:rsidR="00A95F90" w:rsidRDefault="00A95F90" w:rsidP="00BF2158">
      <w:pPr>
        <w:rPr>
          <w:rFonts w:ascii="Arial" w:hAnsi="Arial" w:cs="Arial"/>
          <w:sz w:val="22"/>
          <w:szCs w:val="22"/>
        </w:rPr>
      </w:pPr>
    </w:p>
    <w:p w14:paraId="3C9B90EA" w14:textId="77777777" w:rsidR="00365153" w:rsidRPr="004238C0" w:rsidRDefault="00365153" w:rsidP="002776C5">
      <w:pPr>
        <w:rPr>
          <w:rFonts w:ascii="Arial" w:hAnsi="Arial" w:cs="Arial"/>
          <w:b/>
          <w:color w:val="000000" w:themeColor="text1"/>
          <w:sz w:val="22"/>
          <w:szCs w:val="22"/>
        </w:rPr>
      </w:pPr>
      <w:r w:rsidRPr="004238C0">
        <w:rPr>
          <w:rFonts w:ascii="Arial" w:hAnsi="Arial" w:cs="Arial"/>
          <w:b/>
          <w:color w:val="000000" w:themeColor="text1"/>
          <w:sz w:val="22"/>
          <w:szCs w:val="22"/>
        </w:rPr>
        <w:t>OTHER</w:t>
      </w:r>
    </w:p>
    <w:p w14:paraId="67C2CE96" w14:textId="170B9A8D" w:rsidR="00D60BE7" w:rsidRPr="00D60BE7" w:rsidRDefault="00D60BE7" w:rsidP="00D60BE7">
      <w:pPr>
        <w:rPr>
          <w:rFonts w:ascii="Arial" w:hAnsi="Arial" w:cs="Arial"/>
          <w:sz w:val="22"/>
          <w:szCs w:val="22"/>
        </w:rPr>
      </w:pPr>
      <w:r w:rsidRPr="00D60BE7">
        <w:rPr>
          <w:rFonts w:ascii="Arial" w:hAnsi="Arial" w:cs="Arial"/>
          <w:sz w:val="22"/>
          <w:szCs w:val="22"/>
        </w:rPr>
        <w:t>As a condition of employment, employees must provide proof of full vaccination against COVID-</w:t>
      </w:r>
      <w:r w:rsidR="0077546A" w:rsidRPr="00D60BE7">
        <w:rPr>
          <w:rFonts w:ascii="Arial" w:hAnsi="Arial" w:cs="Arial"/>
          <w:sz w:val="22"/>
          <w:szCs w:val="22"/>
        </w:rPr>
        <w:t>19 or</w:t>
      </w:r>
      <w:r w:rsidRPr="00D60BE7">
        <w:rPr>
          <w:rFonts w:ascii="Arial" w:hAnsi="Arial" w:cs="Arial"/>
          <w:sz w:val="22"/>
          <w:szCs w:val="22"/>
        </w:rPr>
        <w:t xml:space="preserve"> undergo weekly COVID-19 testing. Proof of vaccination, if submitted, must be received before the start date. If you have questions about these requirements, you may confidentially submit them to Human Resources at </w:t>
      </w:r>
      <w:hyperlink r:id="rId8" w:history="1">
        <w:r w:rsidRPr="00994A52">
          <w:rPr>
            <w:rStyle w:val="Hyperlink"/>
            <w:rFonts w:ascii="Arial" w:hAnsi="Arial" w:cs="Arial"/>
            <w:sz w:val="22"/>
            <w:szCs w:val="22"/>
          </w:rPr>
          <w:t>idm@jud.ca.gov</w:t>
        </w:r>
      </w:hyperlink>
      <w:r w:rsidRPr="00D60BE7">
        <w:rPr>
          <w:rFonts w:ascii="Arial" w:hAnsi="Arial" w:cs="Arial"/>
          <w:sz w:val="22"/>
          <w:szCs w:val="22"/>
        </w:rPr>
        <w:t>.</w:t>
      </w:r>
    </w:p>
    <w:p w14:paraId="377C338C" w14:textId="77777777" w:rsidR="00D60BE7" w:rsidRPr="00D60BE7" w:rsidRDefault="00D60BE7" w:rsidP="00D60BE7">
      <w:pPr>
        <w:rPr>
          <w:rFonts w:ascii="Arial" w:hAnsi="Arial" w:cs="Arial"/>
          <w:sz w:val="22"/>
          <w:szCs w:val="22"/>
        </w:rPr>
      </w:pPr>
    </w:p>
    <w:p w14:paraId="32D260A5" w14:textId="77777777" w:rsidR="00D60BE7" w:rsidRPr="00D60BE7" w:rsidRDefault="00D60BE7" w:rsidP="00D60BE7">
      <w:pPr>
        <w:rPr>
          <w:rFonts w:ascii="Arial" w:hAnsi="Arial" w:cs="Arial"/>
          <w:sz w:val="22"/>
          <w:szCs w:val="22"/>
        </w:rPr>
      </w:pPr>
      <w:r w:rsidRPr="00D60BE7">
        <w:rPr>
          <w:rFonts w:ascii="Arial" w:hAnsi="Arial" w:cs="Arial"/>
          <w:sz w:val="22"/>
          <w:szCs w:val="22"/>
        </w:rPr>
        <w:t>Additionally, if you are selected for hire, verification of employment eligibility or authorization to work in the United States will be required.</w:t>
      </w:r>
    </w:p>
    <w:p w14:paraId="60407334" w14:textId="23906BF5" w:rsidR="00EB554F" w:rsidRDefault="00EB554F" w:rsidP="002776C5">
      <w:pPr>
        <w:rPr>
          <w:rFonts w:ascii="Arial" w:hAnsi="Arial" w:cs="Arial"/>
          <w:color w:val="000000" w:themeColor="text1"/>
          <w:sz w:val="22"/>
          <w:szCs w:val="22"/>
        </w:rPr>
      </w:pPr>
    </w:p>
    <w:p w14:paraId="08A81EF6" w14:textId="77777777" w:rsidR="002776C5" w:rsidRPr="004238C0" w:rsidRDefault="002776C5" w:rsidP="002776C5">
      <w:pPr>
        <w:rPr>
          <w:rFonts w:ascii="Arial" w:hAnsi="Arial" w:cs="Arial"/>
          <w:b/>
          <w:color w:val="000000" w:themeColor="text1"/>
          <w:sz w:val="22"/>
          <w:szCs w:val="22"/>
        </w:rPr>
      </w:pPr>
      <w:r w:rsidRPr="004238C0">
        <w:rPr>
          <w:rFonts w:ascii="Arial" w:hAnsi="Arial" w:cs="Arial"/>
          <w:b/>
          <w:color w:val="000000" w:themeColor="text1"/>
          <w:sz w:val="22"/>
          <w:szCs w:val="22"/>
        </w:rPr>
        <w:t>HOW TO APPLY</w:t>
      </w:r>
    </w:p>
    <w:p w14:paraId="34B88B39" w14:textId="62062548" w:rsidR="002776C5" w:rsidRDefault="002776C5" w:rsidP="00914699">
      <w:pPr>
        <w:spacing w:after="220"/>
        <w:rPr>
          <w:rFonts w:ascii="Arial" w:hAnsi="Arial" w:cs="Arial"/>
          <w:noProof/>
          <w:color w:val="000000" w:themeColor="text1"/>
          <w:sz w:val="22"/>
          <w:szCs w:val="22"/>
        </w:rPr>
      </w:pPr>
      <w:r w:rsidRPr="004238C0">
        <w:rPr>
          <w:rFonts w:ascii="Arial" w:hAnsi="Arial" w:cs="Arial"/>
          <w:noProof/>
          <w:color w:val="000000" w:themeColor="text1"/>
          <w:sz w:val="22"/>
          <w:szCs w:val="22"/>
        </w:rPr>
        <w:t xml:space="preserve">To ensure consideration of your application for the earliest round of interviews, please apply by </w:t>
      </w:r>
      <w:r w:rsidR="00E060AB" w:rsidRPr="004238C0">
        <w:rPr>
          <w:rFonts w:ascii="Arial" w:hAnsi="Arial" w:cs="Arial"/>
          <w:noProof/>
          <w:color w:val="000000" w:themeColor="text1"/>
          <w:sz w:val="22"/>
          <w:szCs w:val="22"/>
        </w:rPr>
        <w:t xml:space="preserve">5:00 P.M. on </w:t>
      </w:r>
      <w:r w:rsidR="00107CF8">
        <w:rPr>
          <w:rFonts w:ascii="Arial" w:hAnsi="Arial" w:cs="Arial"/>
          <w:b/>
          <w:noProof/>
          <w:color w:val="000000" w:themeColor="text1"/>
          <w:sz w:val="22"/>
          <w:szCs w:val="22"/>
        </w:rPr>
        <w:t>July 31</w:t>
      </w:r>
      <w:r w:rsidR="00A95F90">
        <w:rPr>
          <w:rFonts w:ascii="Arial" w:hAnsi="Arial" w:cs="Arial"/>
          <w:b/>
          <w:noProof/>
          <w:color w:val="000000" w:themeColor="text1"/>
          <w:sz w:val="22"/>
          <w:szCs w:val="22"/>
        </w:rPr>
        <w:t>, 2022</w:t>
      </w:r>
      <w:r w:rsidR="0016765B">
        <w:rPr>
          <w:rFonts w:ascii="Arial" w:hAnsi="Arial" w:cs="Arial"/>
          <w:noProof/>
          <w:color w:val="000000" w:themeColor="text1"/>
          <w:sz w:val="22"/>
          <w:szCs w:val="22"/>
        </w:rPr>
        <w:t>.</w:t>
      </w:r>
      <w:r w:rsidR="001A0159" w:rsidRPr="004238C0">
        <w:rPr>
          <w:rFonts w:ascii="Arial" w:hAnsi="Arial" w:cs="Arial"/>
          <w:noProof/>
          <w:color w:val="000000" w:themeColor="text1"/>
          <w:sz w:val="22"/>
          <w:szCs w:val="22"/>
        </w:rPr>
        <w:t xml:space="preserve"> </w:t>
      </w:r>
      <w:r w:rsidRPr="004238C0">
        <w:rPr>
          <w:rFonts w:ascii="Arial" w:hAnsi="Arial" w:cs="Arial"/>
          <w:noProof/>
          <w:color w:val="000000" w:themeColor="text1"/>
          <w:sz w:val="22"/>
          <w:szCs w:val="22"/>
        </w:rPr>
        <w:t xml:space="preserve">This position requires the submission of </w:t>
      </w:r>
      <w:r w:rsidR="00E060AB" w:rsidRPr="004238C0">
        <w:rPr>
          <w:rFonts w:ascii="Arial" w:hAnsi="Arial" w:cs="Arial"/>
          <w:noProof/>
          <w:color w:val="000000" w:themeColor="text1"/>
          <w:sz w:val="22"/>
          <w:szCs w:val="22"/>
        </w:rPr>
        <w:t>our</w:t>
      </w:r>
      <w:r w:rsidRPr="004238C0">
        <w:rPr>
          <w:rFonts w:ascii="Arial" w:hAnsi="Arial" w:cs="Arial"/>
          <w:noProof/>
          <w:color w:val="000000" w:themeColor="text1"/>
          <w:sz w:val="22"/>
          <w:szCs w:val="22"/>
        </w:rPr>
        <w:t xml:space="preserve"> official application</w:t>
      </w:r>
      <w:r w:rsidR="00E060AB" w:rsidRPr="004238C0">
        <w:rPr>
          <w:rFonts w:ascii="Arial" w:hAnsi="Arial" w:cs="Arial"/>
          <w:noProof/>
          <w:color w:val="000000" w:themeColor="text1"/>
          <w:sz w:val="22"/>
          <w:szCs w:val="22"/>
        </w:rPr>
        <w:t>, a resume</w:t>
      </w:r>
      <w:r w:rsidRPr="004238C0">
        <w:rPr>
          <w:rFonts w:ascii="Arial" w:hAnsi="Arial" w:cs="Arial"/>
          <w:noProof/>
          <w:color w:val="000000" w:themeColor="text1"/>
          <w:sz w:val="22"/>
          <w:szCs w:val="22"/>
        </w:rPr>
        <w:t xml:space="preserve"> and a </w:t>
      </w:r>
      <w:r w:rsidR="00E060AB" w:rsidRPr="004238C0">
        <w:rPr>
          <w:rFonts w:ascii="Arial" w:hAnsi="Arial" w:cs="Arial"/>
          <w:noProof/>
          <w:color w:val="000000" w:themeColor="text1"/>
          <w:sz w:val="22"/>
          <w:szCs w:val="22"/>
        </w:rPr>
        <w:t>response to the supplemental questions.</w:t>
      </w:r>
      <w:r w:rsidRPr="004238C0">
        <w:rPr>
          <w:rFonts w:ascii="Arial" w:hAnsi="Arial" w:cs="Arial"/>
          <w:noProof/>
          <w:color w:val="000000" w:themeColor="text1"/>
          <w:sz w:val="22"/>
          <w:szCs w:val="22"/>
        </w:rPr>
        <w:t xml:space="preserve"> </w:t>
      </w:r>
    </w:p>
    <w:p w14:paraId="785FD6BA" w14:textId="272FB7AD" w:rsidR="00691695" w:rsidRDefault="00691695" w:rsidP="00691695">
      <w:pPr>
        <w:spacing w:after="220"/>
        <w:rPr>
          <w:rFonts w:ascii="Arial" w:hAnsi="Arial" w:cs="Arial"/>
          <w:color w:val="000000" w:themeColor="text1"/>
          <w:sz w:val="22"/>
          <w:szCs w:val="22"/>
        </w:rPr>
      </w:pPr>
      <w:r w:rsidRPr="004238C0">
        <w:rPr>
          <w:rFonts w:ascii="Arial" w:hAnsi="Arial" w:cs="Arial"/>
          <w:color w:val="000000" w:themeColor="text1"/>
          <w:sz w:val="22"/>
          <w:szCs w:val="22"/>
        </w:rPr>
        <w:t xml:space="preserve">To complete an online </w:t>
      </w:r>
      <w:r w:rsidR="0077546A" w:rsidRPr="004238C0">
        <w:rPr>
          <w:rFonts w:ascii="Arial" w:hAnsi="Arial" w:cs="Arial"/>
          <w:color w:val="000000" w:themeColor="text1"/>
          <w:sz w:val="22"/>
          <w:szCs w:val="22"/>
        </w:rPr>
        <w:t>application,</w:t>
      </w:r>
      <w:r w:rsidR="003B1184">
        <w:rPr>
          <w:rFonts w:ascii="Arial" w:hAnsi="Arial" w:cs="Arial"/>
          <w:color w:val="000000" w:themeColor="text1"/>
          <w:sz w:val="22"/>
          <w:szCs w:val="22"/>
        </w:rPr>
        <w:t xml:space="preserve"> go to job opening #</w:t>
      </w:r>
      <w:r w:rsidR="007B5C82">
        <w:rPr>
          <w:rFonts w:ascii="Arial" w:hAnsi="Arial" w:cs="Arial"/>
          <w:color w:val="000000" w:themeColor="text1"/>
          <w:sz w:val="22"/>
          <w:szCs w:val="22"/>
        </w:rPr>
        <w:t>5553</w:t>
      </w:r>
      <w:r w:rsidR="00630D79">
        <w:rPr>
          <w:rFonts w:ascii="Arial" w:hAnsi="Arial" w:cs="Arial"/>
          <w:color w:val="000000" w:themeColor="text1"/>
          <w:sz w:val="22"/>
          <w:szCs w:val="22"/>
        </w:rPr>
        <w:t xml:space="preserve"> </w:t>
      </w:r>
      <w:r w:rsidR="00DD1AA4">
        <w:rPr>
          <w:rFonts w:ascii="Arial" w:hAnsi="Arial" w:cs="Arial"/>
          <w:color w:val="000000" w:themeColor="text1"/>
          <w:sz w:val="22"/>
          <w:szCs w:val="22"/>
        </w:rPr>
        <w:t xml:space="preserve">at </w:t>
      </w:r>
      <w:r w:rsidR="00DD1AA4" w:rsidRPr="00DD1AA4">
        <w:rPr>
          <w:rFonts w:ascii="Arial" w:hAnsi="Arial" w:cs="Arial"/>
          <w:color w:val="000000" w:themeColor="text1"/>
          <w:sz w:val="22"/>
          <w:szCs w:val="22"/>
        </w:rPr>
        <w:t>https://www.courts.ca.gov/careers.htm</w:t>
      </w:r>
    </w:p>
    <w:p w14:paraId="74A31168" w14:textId="77777777" w:rsidR="00573B17" w:rsidRPr="004238C0" w:rsidRDefault="00DE6E8A" w:rsidP="00573B17">
      <w:pPr>
        <w:spacing w:after="220"/>
        <w:rPr>
          <w:rFonts w:ascii="Arial" w:hAnsi="Arial" w:cs="Arial"/>
          <w:noProof/>
          <w:color w:val="000000" w:themeColor="text1"/>
          <w:sz w:val="22"/>
          <w:szCs w:val="22"/>
        </w:rPr>
      </w:pPr>
      <w:r w:rsidRPr="004238C0">
        <w:rPr>
          <w:rFonts w:ascii="Arial" w:hAnsi="Arial" w:cs="Arial"/>
          <w:color w:val="000000" w:themeColor="text1"/>
          <w:sz w:val="22"/>
          <w:szCs w:val="22"/>
        </w:rPr>
        <w:t>The Judicial Council provides reasonable accommodation to applicants with disabilities who request such accommodation.  Reasonable accommodation needs should be requested through Human Resources at (415) 865-4260.</w:t>
      </w:r>
      <w:r w:rsidR="00573B17" w:rsidRPr="004238C0">
        <w:rPr>
          <w:rFonts w:ascii="Arial" w:hAnsi="Arial" w:cs="Arial"/>
          <w:noProof/>
          <w:color w:val="000000" w:themeColor="text1"/>
          <w:sz w:val="22"/>
          <w:szCs w:val="22"/>
        </w:rPr>
        <w:t xml:space="preserve"> Telecommunications Device for the Deaf </w:t>
      </w:r>
      <w:r w:rsidR="00AA103E">
        <w:rPr>
          <w:rFonts w:ascii="Arial" w:hAnsi="Arial" w:cs="Arial"/>
          <w:noProof/>
          <w:color w:val="000000" w:themeColor="text1"/>
          <w:sz w:val="22"/>
          <w:szCs w:val="22"/>
        </w:rPr>
        <w:t>(</w:t>
      </w:r>
      <w:r w:rsidR="00573B17" w:rsidRPr="004238C0">
        <w:rPr>
          <w:rFonts w:ascii="Arial" w:hAnsi="Arial" w:cs="Arial"/>
          <w:noProof/>
          <w:color w:val="000000" w:themeColor="text1"/>
          <w:sz w:val="22"/>
          <w:szCs w:val="22"/>
        </w:rPr>
        <w:t>415</w:t>
      </w:r>
      <w:r w:rsidR="00AA103E">
        <w:rPr>
          <w:rFonts w:ascii="Arial" w:hAnsi="Arial" w:cs="Arial"/>
          <w:noProof/>
          <w:color w:val="000000" w:themeColor="text1"/>
          <w:sz w:val="22"/>
          <w:szCs w:val="22"/>
        </w:rPr>
        <w:t xml:space="preserve">) </w:t>
      </w:r>
      <w:r w:rsidR="00573B17" w:rsidRPr="004238C0">
        <w:rPr>
          <w:rFonts w:ascii="Arial" w:hAnsi="Arial" w:cs="Arial"/>
          <w:noProof/>
          <w:color w:val="000000" w:themeColor="text1"/>
          <w:sz w:val="22"/>
          <w:szCs w:val="22"/>
        </w:rPr>
        <w:t>865-4272</w:t>
      </w:r>
      <w:r w:rsidR="00694145" w:rsidRPr="004238C0">
        <w:rPr>
          <w:rFonts w:ascii="Arial" w:hAnsi="Arial" w:cs="Arial"/>
          <w:noProof/>
          <w:color w:val="000000" w:themeColor="text1"/>
          <w:sz w:val="22"/>
          <w:szCs w:val="22"/>
        </w:rPr>
        <w:t>.</w:t>
      </w:r>
    </w:p>
    <w:p w14:paraId="2EDFB187" w14:textId="77777777" w:rsidR="002776C5" w:rsidRPr="004238C0" w:rsidRDefault="002776C5" w:rsidP="002776C5">
      <w:pPr>
        <w:pStyle w:val="Heading8"/>
        <w:rPr>
          <w:rFonts w:cs="Arial"/>
          <w:color w:val="000000" w:themeColor="text1"/>
          <w:szCs w:val="22"/>
        </w:rPr>
      </w:pPr>
      <w:r w:rsidRPr="004238C0">
        <w:rPr>
          <w:rFonts w:cs="Arial"/>
          <w:color w:val="000000" w:themeColor="text1"/>
          <w:szCs w:val="22"/>
        </w:rPr>
        <w:t xml:space="preserve">PAYMENT &amp; BENEFITS </w:t>
      </w:r>
    </w:p>
    <w:p w14:paraId="56AA4D80" w14:textId="2F6D3D88" w:rsidR="00694145" w:rsidRDefault="00BF2158" w:rsidP="008B675A">
      <w:pPr>
        <w:keepLines/>
        <w:autoSpaceDE w:val="0"/>
        <w:autoSpaceDN w:val="0"/>
        <w:adjustRightInd w:val="0"/>
        <w:rPr>
          <w:rFonts w:ascii="Arial" w:hAnsi="Arial" w:cs="Arial"/>
          <w:color w:val="000000" w:themeColor="text1"/>
          <w:sz w:val="22"/>
          <w:szCs w:val="22"/>
        </w:rPr>
      </w:pPr>
      <w:r w:rsidRPr="004238C0">
        <w:rPr>
          <w:rFonts w:ascii="Arial" w:hAnsi="Arial" w:cs="Arial"/>
          <w:color w:val="000000" w:themeColor="text1"/>
          <w:sz w:val="22"/>
          <w:szCs w:val="22"/>
        </w:rPr>
        <w:t>$</w:t>
      </w:r>
      <w:r>
        <w:rPr>
          <w:rFonts w:ascii="Arial" w:hAnsi="Arial" w:cs="Arial"/>
          <w:color w:val="000000" w:themeColor="text1"/>
          <w:sz w:val="22"/>
          <w:szCs w:val="22"/>
        </w:rPr>
        <w:t>6,</w:t>
      </w:r>
      <w:r w:rsidR="00A95F90">
        <w:rPr>
          <w:rFonts w:ascii="Arial" w:hAnsi="Arial" w:cs="Arial"/>
          <w:color w:val="000000" w:themeColor="text1"/>
          <w:sz w:val="22"/>
          <w:szCs w:val="22"/>
        </w:rPr>
        <w:t>169.00 - $8,635.00</w:t>
      </w:r>
      <w:r w:rsidRPr="004238C0">
        <w:rPr>
          <w:rFonts w:ascii="Arial" w:hAnsi="Arial" w:cs="Arial"/>
          <w:color w:val="000000" w:themeColor="text1"/>
          <w:sz w:val="22"/>
          <w:szCs w:val="22"/>
        </w:rPr>
        <w:t xml:space="preserve"> per month</w:t>
      </w:r>
    </w:p>
    <w:p w14:paraId="5E6C0FF3" w14:textId="77777777" w:rsidR="0035338E" w:rsidRPr="004238C0" w:rsidRDefault="0035338E" w:rsidP="008B675A">
      <w:pPr>
        <w:keepLines/>
        <w:autoSpaceDE w:val="0"/>
        <w:autoSpaceDN w:val="0"/>
        <w:adjustRightInd w:val="0"/>
        <w:rPr>
          <w:rFonts w:ascii="Arial" w:hAnsi="Arial" w:cs="Arial"/>
          <w:color w:val="000000" w:themeColor="text1"/>
          <w:sz w:val="22"/>
          <w:szCs w:val="22"/>
        </w:rPr>
      </w:pPr>
    </w:p>
    <w:p w14:paraId="72ACBF0E" w14:textId="77777777" w:rsidR="0035338E" w:rsidRPr="004238C0" w:rsidRDefault="0035338E" w:rsidP="008B675A">
      <w:pPr>
        <w:keepLines/>
        <w:autoSpaceDE w:val="0"/>
        <w:autoSpaceDN w:val="0"/>
        <w:adjustRightInd w:val="0"/>
        <w:rPr>
          <w:rFonts w:ascii="Arial" w:hAnsi="Arial" w:cs="Arial"/>
          <w:color w:val="000000" w:themeColor="text1"/>
          <w:sz w:val="22"/>
          <w:szCs w:val="22"/>
        </w:rPr>
      </w:pPr>
      <w:r w:rsidRPr="004238C0">
        <w:rPr>
          <w:rFonts w:ascii="Arial" w:hAnsi="Arial" w:cs="Arial"/>
          <w:color w:val="000000" w:themeColor="text1"/>
          <w:sz w:val="22"/>
          <w:szCs w:val="22"/>
        </w:rPr>
        <w:t>Some highlights of our benefits package include:</w:t>
      </w:r>
    </w:p>
    <w:p w14:paraId="682A7DDC" w14:textId="77777777" w:rsidR="0035338E" w:rsidRPr="004238C0" w:rsidRDefault="0035338E" w:rsidP="00914699">
      <w:pPr>
        <w:pStyle w:val="ListParagraph"/>
        <w:keepLines/>
        <w:numPr>
          <w:ilvl w:val="0"/>
          <w:numId w:val="17"/>
        </w:numPr>
        <w:autoSpaceDE w:val="0"/>
        <w:autoSpaceDN w:val="0"/>
        <w:adjustRightInd w:val="0"/>
        <w:rPr>
          <w:rFonts w:ascii="Arial" w:hAnsi="Arial" w:cs="Arial"/>
          <w:color w:val="000000" w:themeColor="text1"/>
          <w:sz w:val="22"/>
          <w:szCs w:val="22"/>
        </w:rPr>
      </w:pPr>
      <w:r w:rsidRPr="004238C0">
        <w:rPr>
          <w:rFonts w:ascii="Arial" w:hAnsi="Arial" w:cs="Arial"/>
          <w:color w:val="000000" w:themeColor="text1"/>
          <w:sz w:val="22"/>
          <w:szCs w:val="22"/>
        </w:rPr>
        <w:t>Health/Dental/Vision benefits program</w:t>
      </w:r>
    </w:p>
    <w:p w14:paraId="412B51D7" w14:textId="77777777" w:rsidR="0035338E" w:rsidRPr="004238C0" w:rsidRDefault="0035338E" w:rsidP="00914699">
      <w:pPr>
        <w:pStyle w:val="ListParagraph"/>
        <w:keepLines/>
        <w:numPr>
          <w:ilvl w:val="0"/>
          <w:numId w:val="17"/>
        </w:numPr>
        <w:autoSpaceDE w:val="0"/>
        <w:autoSpaceDN w:val="0"/>
        <w:adjustRightInd w:val="0"/>
        <w:rPr>
          <w:rFonts w:ascii="Arial" w:hAnsi="Arial" w:cs="Arial"/>
          <w:color w:val="000000" w:themeColor="text1"/>
          <w:sz w:val="22"/>
          <w:szCs w:val="22"/>
        </w:rPr>
      </w:pPr>
      <w:r w:rsidRPr="004238C0">
        <w:rPr>
          <w:rFonts w:ascii="Arial" w:hAnsi="Arial" w:cs="Arial"/>
          <w:color w:val="000000" w:themeColor="text1"/>
          <w:sz w:val="22"/>
          <w:szCs w:val="22"/>
        </w:rPr>
        <w:t>13 paid holidays per calendar year</w:t>
      </w:r>
    </w:p>
    <w:p w14:paraId="35EF74AE" w14:textId="77777777" w:rsidR="0035338E" w:rsidRPr="004238C0" w:rsidRDefault="0035338E" w:rsidP="00914699">
      <w:pPr>
        <w:pStyle w:val="ListParagraph"/>
        <w:keepLines/>
        <w:numPr>
          <w:ilvl w:val="0"/>
          <w:numId w:val="17"/>
        </w:numPr>
        <w:autoSpaceDE w:val="0"/>
        <w:autoSpaceDN w:val="0"/>
        <w:adjustRightInd w:val="0"/>
        <w:rPr>
          <w:rFonts w:ascii="Arial" w:hAnsi="Arial" w:cs="Arial"/>
          <w:color w:val="000000" w:themeColor="text1"/>
          <w:sz w:val="22"/>
          <w:szCs w:val="22"/>
        </w:rPr>
      </w:pPr>
      <w:r w:rsidRPr="004238C0">
        <w:rPr>
          <w:rFonts w:ascii="Arial" w:hAnsi="Arial" w:cs="Arial"/>
          <w:color w:val="000000" w:themeColor="text1"/>
          <w:sz w:val="22"/>
          <w:szCs w:val="22"/>
        </w:rPr>
        <w:t>Choice of Annual Leave or Sick/Vacation Leave</w:t>
      </w:r>
    </w:p>
    <w:p w14:paraId="3E5C0D4E" w14:textId="77777777" w:rsidR="0035338E" w:rsidRPr="004238C0" w:rsidRDefault="0035338E" w:rsidP="00914699">
      <w:pPr>
        <w:pStyle w:val="ListParagraph"/>
        <w:keepLines/>
        <w:numPr>
          <w:ilvl w:val="0"/>
          <w:numId w:val="17"/>
        </w:numPr>
        <w:autoSpaceDE w:val="0"/>
        <w:autoSpaceDN w:val="0"/>
        <w:adjustRightInd w:val="0"/>
        <w:rPr>
          <w:rFonts w:ascii="Arial" w:hAnsi="Arial" w:cs="Arial"/>
          <w:color w:val="000000" w:themeColor="text1"/>
          <w:sz w:val="22"/>
          <w:szCs w:val="22"/>
        </w:rPr>
      </w:pPr>
      <w:r w:rsidRPr="004238C0">
        <w:rPr>
          <w:rFonts w:ascii="Arial" w:hAnsi="Arial" w:cs="Arial"/>
          <w:color w:val="000000" w:themeColor="text1"/>
          <w:sz w:val="22"/>
          <w:szCs w:val="22"/>
        </w:rPr>
        <w:t>1 personal holiday per year</w:t>
      </w:r>
    </w:p>
    <w:p w14:paraId="6C7737DC" w14:textId="77777777" w:rsidR="0035338E" w:rsidRPr="004238C0" w:rsidRDefault="0035338E" w:rsidP="00914699">
      <w:pPr>
        <w:pStyle w:val="ListParagraph"/>
        <w:keepLines/>
        <w:numPr>
          <w:ilvl w:val="0"/>
          <w:numId w:val="17"/>
        </w:numPr>
        <w:autoSpaceDE w:val="0"/>
        <w:autoSpaceDN w:val="0"/>
        <w:adjustRightInd w:val="0"/>
        <w:rPr>
          <w:rFonts w:ascii="Arial" w:hAnsi="Arial" w:cs="Arial"/>
          <w:color w:val="000000" w:themeColor="text1"/>
          <w:sz w:val="22"/>
          <w:szCs w:val="22"/>
        </w:rPr>
      </w:pPr>
      <w:r w:rsidRPr="004238C0">
        <w:rPr>
          <w:rFonts w:ascii="Arial" w:hAnsi="Arial" w:cs="Arial"/>
          <w:color w:val="000000" w:themeColor="text1"/>
          <w:sz w:val="22"/>
          <w:szCs w:val="22"/>
        </w:rPr>
        <w:t>$130 transit pass subsidy per month</w:t>
      </w:r>
    </w:p>
    <w:p w14:paraId="34A6DA8C" w14:textId="77777777" w:rsidR="0035338E" w:rsidRPr="004238C0" w:rsidRDefault="0035338E" w:rsidP="00914699">
      <w:pPr>
        <w:pStyle w:val="ListParagraph"/>
        <w:keepLines/>
        <w:numPr>
          <w:ilvl w:val="0"/>
          <w:numId w:val="17"/>
        </w:numPr>
        <w:autoSpaceDE w:val="0"/>
        <w:autoSpaceDN w:val="0"/>
        <w:adjustRightInd w:val="0"/>
        <w:rPr>
          <w:rFonts w:ascii="Arial" w:hAnsi="Arial" w:cs="Arial"/>
          <w:color w:val="000000" w:themeColor="text1"/>
          <w:sz w:val="22"/>
          <w:szCs w:val="22"/>
        </w:rPr>
      </w:pPr>
      <w:r w:rsidRPr="004238C0">
        <w:rPr>
          <w:rFonts w:ascii="Arial" w:hAnsi="Arial" w:cs="Arial"/>
          <w:color w:val="000000" w:themeColor="text1"/>
          <w:sz w:val="22"/>
          <w:szCs w:val="22"/>
        </w:rPr>
        <w:t>CalPERS Retirement Plan</w:t>
      </w:r>
    </w:p>
    <w:p w14:paraId="001B0ECB" w14:textId="77777777" w:rsidR="0035338E" w:rsidRPr="004238C0" w:rsidRDefault="0035338E" w:rsidP="00914699">
      <w:pPr>
        <w:pStyle w:val="ListParagraph"/>
        <w:keepLines/>
        <w:numPr>
          <w:ilvl w:val="0"/>
          <w:numId w:val="17"/>
        </w:numPr>
        <w:autoSpaceDE w:val="0"/>
        <w:autoSpaceDN w:val="0"/>
        <w:adjustRightInd w:val="0"/>
        <w:rPr>
          <w:rFonts w:ascii="Arial" w:hAnsi="Arial" w:cs="Arial"/>
          <w:color w:val="000000" w:themeColor="text1"/>
          <w:sz w:val="22"/>
          <w:szCs w:val="22"/>
        </w:rPr>
      </w:pPr>
      <w:r w:rsidRPr="004238C0">
        <w:rPr>
          <w:rFonts w:ascii="Arial" w:hAnsi="Arial" w:cs="Arial"/>
          <w:color w:val="000000" w:themeColor="text1"/>
          <w:sz w:val="22"/>
          <w:szCs w:val="22"/>
        </w:rPr>
        <w:lastRenderedPageBreak/>
        <w:t>401(k) and 457 deferred compensation plans</w:t>
      </w:r>
    </w:p>
    <w:p w14:paraId="291344BC" w14:textId="77777777" w:rsidR="0035338E" w:rsidRPr="004238C0" w:rsidRDefault="0035338E" w:rsidP="00914699">
      <w:pPr>
        <w:pStyle w:val="ListParagraph"/>
        <w:keepLines/>
        <w:numPr>
          <w:ilvl w:val="0"/>
          <w:numId w:val="17"/>
        </w:numPr>
        <w:autoSpaceDE w:val="0"/>
        <w:autoSpaceDN w:val="0"/>
        <w:adjustRightInd w:val="0"/>
        <w:rPr>
          <w:rFonts w:ascii="Arial" w:hAnsi="Arial" w:cs="Arial"/>
          <w:color w:val="000000" w:themeColor="text1"/>
          <w:sz w:val="22"/>
          <w:szCs w:val="22"/>
        </w:rPr>
      </w:pPr>
      <w:r w:rsidRPr="004238C0">
        <w:rPr>
          <w:rFonts w:ascii="Arial" w:hAnsi="Arial" w:cs="Arial"/>
          <w:color w:val="000000" w:themeColor="text1"/>
          <w:sz w:val="22"/>
          <w:szCs w:val="22"/>
        </w:rPr>
        <w:t>Employee Assistance Program</w:t>
      </w:r>
    </w:p>
    <w:p w14:paraId="6340A29C" w14:textId="77777777" w:rsidR="0035338E" w:rsidRPr="004238C0" w:rsidRDefault="0035338E" w:rsidP="00914699">
      <w:pPr>
        <w:pStyle w:val="ListParagraph"/>
        <w:keepLines/>
        <w:numPr>
          <w:ilvl w:val="0"/>
          <w:numId w:val="17"/>
        </w:numPr>
        <w:autoSpaceDE w:val="0"/>
        <w:autoSpaceDN w:val="0"/>
        <w:adjustRightInd w:val="0"/>
        <w:rPr>
          <w:rFonts w:ascii="Arial" w:hAnsi="Arial" w:cs="Arial"/>
          <w:color w:val="000000" w:themeColor="text1"/>
          <w:sz w:val="22"/>
          <w:szCs w:val="22"/>
        </w:rPr>
      </w:pPr>
      <w:r w:rsidRPr="004238C0">
        <w:rPr>
          <w:rFonts w:ascii="Arial" w:hAnsi="Arial" w:cs="Arial"/>
          <w:color w:val="000000" w:themeColor="text1"/>
          <w:sz w:val="22"/>
          <w:szCs w:val="22"/>
        </w:rPr>
        <w:t>Basic Life and AD&amp;D Insurance</w:t>
      </w:r>
    </w:p>
    <w:p w14:paraId="41AB1962" w14:textId="5B5B8F8D" w:rsidR="0035338E" w:rsidRPr="004238C0" w:rsidRDefault="0077546A" w:rsidP="00914699">
      <w:pPr>
        <w:pStyle w:val="ListParagraph"/>
        <w:keepLines/>
        <w:numPr>
          <w:ilvl w:val="0"/>
          <w:numId w:val="17"/>
        </w:numPr>
        <w:autoSpaceDE w:val="0"/>
        <w:autoSpaceDN w:val="0"/>
        <w:adjustRightInd w:val="0"/>
        <w:rPr>
          <w:rFonts w:ascii="Arial" w:hAnsi="Arial" w:cs="Arial"/>
          <w:color w:val="000000" w:themeColor="text1"/>
          <w:sz w:val="22"/>
          <w:szCs w:val="22"/>
        </w:rPr>
      </w:pPr>
      <w:r w:rsidRPr="004238C0">
        <w:rPr>
          <w:rFonts w:ascii="Arial" w:hAnsi="Arial" w:cs="Arial"/>
          <w:color w:val="000000" w:themeColor="text1"/>
          <w:sz w:val="22"/>
          <w:szCs w:val="22"/>
        </w:rPr>
        <w:t>Flex Elect</w:t>
      </w:r>
      <w:r w:rsidR="0035338E" w:rsidRPr="004238C0">
        <w:rPr>
          <w:rFonts w:ascii="Arial" w:hAnsi="Arial" w:cs="Arial"/>
          <w:color w:val="000000" w:themeColor="text1"/>
          <w:sz w:val="22"/>
          <w:szCs w:val="22"/>
        </w:rPr>
        <w:t xml:space="preserve"> Program</w:t>
      </w:r>
    </w:p>
    <w:p w14:paraId="5BF98EDB" w14:textId="77777777" w:rsidR="0035338E" w:rsidRPr="004238C0" w:rsidRDefault="0035338E" w:rsidP="00914699">
      <w:pPr>
        <w:pStyle w:val="ListParagraph"/>
        <w:keepLines/>
        <w:numPr>
          <w:ilvl w:val="0"/>
          <w:numId w:val="17"/>
        </w:numPr>
        <w:autoSpaceDE w:val="0"/>
        <w:autoSpaceDN w:val="0"/>
        <w:adjustRightInd w:val="0"/>
        <w:rPr>
          <w:rFonts w:ascii="Arial" w:hAnsi="Arial" w:cs="Arial"/>
          <w:color w:val="000000" w:themeColor="text1"/>
          <w:sz w:val="22"/>
          <w:szCs w:val="22"/>
        </w:rPr>
      </w:pPr>
      <w:r w:rsidRPr="004238C0">
        <w:rPr>
          <w:rFonts w:ascii="Arial" w:hAnsi="Arial" w:cs="Arial"/>
          <w:color w:val="000000" w:themeColor="text1"/>
          <w:sz w:val="22"/>
          <w:szCs w:val="22"/>
        </w:rPr>
        <w:t>Pretax Parking</w:t>
      </w:r>
    </w:p>
    <w:p w14:paraId="0FEA41A0" w14:textId="77777777" w:rsidR="0035338E" w:rsidRPr="004238C0" w:rsidRDefault="0035338E" w:rsidP="00914699">
      <w:pPr>
        <w:pStyle w:val="ListParagraph"/>
        <w:keepLines/>
        <w:numPr>
          <w:ilvl w:val="0"/>
          <w:numId w:val="17"/>
        </w:numPr>
        <w:autoSpaceDE w:val="0"/>
        <w:autoSpaceDN w:val="0"/>
        <w:adjustRightInd w:val="0"/>
        <w:rPr>
          <w:rFonts w:ascii="Arial" w:hAnsi="Arial" w:cs="Arial"/>
          <w:color w:val="000000" w:themeColor="text1"/>
          <w:sz w:val="22"/>
          <w:szCs w:val="22"/>
        </w:rPr>
      </w:pPr>
      <w:r w:rsidRPr="004238C0">
        <w:rPr>
          <w:rFonts w:ascii="Arial" w:hAnsi="Arial" w:cs="Arial"/>
          <w:color w:val="000000" w:themeColor="text1"/>
          <w:sz w:val="22"/>
          <w:szCs w:val="22"/>
        </w:rPr>
        <w:t>Long Term Disability Program (employee paid/optional)</w:t>
      </w:r>
    </w:p>
    <w:p w14:paraId="28E45757" w14:textId="77777777" w:rsidR="0035338E" w:rsidRPr="004238C0" w:rsidRDefault="0035338E" w:rsidP="00914699">
      <w:pPr>
        <w:pStyle w:val="ListParagraph"/>
        <w:keepLines/>
        <w:numPr>
          <w:ilvl w:val="0"/>
          <w:numId w:val="17"/>
        </w:numPr>
        <w:autoSpaceDE w:val="0"/>
        <w:autoSpaceDN w:val="0"/>
        <w:adjustRightInd w:val="0"/>
        <w:rPr>
          <w:rFonts w:ascii="Arial" w:hAnsi="Arial" w:cs="Arial"/>
          <w:color w:val="000000" w:themeColor="text1"/>
          <w:sz w:val="22"/>
          <w:szCs w:val="22"/>
        </w:rPr>
      </w:pPr>
      <w:r w:rsidRPr="004238C0">
        <w:rPr>
          <w:rFonts w:ascii="Arial" w:hAnsi="Arial" w:cs="Arial"/>
          <w:color w:val="000000" w:themeColor="text1"/>
          <w:sz w:val="22"/>
          <w:szCs w:val="22"/>
        </w:rPr>
        <w:t>Group Legal Plan (employee paid/optional)</w:t>
      </w:r>
    </w:p>
    <w:p w14:paraId="5AF771A1" w14:textId="77777777" w:rsidR="00641E15" w:rsidRPr="004238C0" w:rsidRDefault="00641E15" w:rsidP="00641E15">
      <w:pPr>
        <w:keepLines/>
        <w:autoSpaceDE w:val="0"/>
        <w:autoSpaceDN w:val="0"/>
        <w:adjustRightInd w:val="0"/>
        <w:rPr>
          <w:rFonts w:ascii="Arial" w:hAnsi="Arial" w:cs="Arial"/>
          <w:color w:val="000000" w:themeColor="text1"/>
          <w:sz w:val="22"/>
          <w:szCs w:val="22"/>
        </w:rPr>
      </w:pPr>
    </w:p>
    <w:p w14:paraId="61CF2333" w14:textId="77777777" w:rsidR="00641E15" w:rsidRPr="004238C0" w:rsidRDefault="00641E15" w:rsidP="00641E15">
      <w:pPr>
        <w:widowControl w:val="0"/>
        <w:autoSpaceDE w:val="0"/>
        <w:autoSpaceDN w:val="0"/>
        <w:adjustRightInd w:val="0"/>
        <w:ind w:left="120" w:right="120"/>
        <w:rPr>
          <w:rFonts w:ascii="Arial" w:eastAsiaTheme="minorEastAsia" w:hAnsi="Arial" w:cs="Arial"/>
          <w:color w:val="000000" w:themeColor="text1"/>
          <w:sz w:val="22"/>
          <w:szCs w:val="22"/>
        </w:rPr>
      </w:pPr>
    </w:p>
    <w:p w14:paraId="62864314" w14:textId="77777777" w:rsidR="00FC5520" w:rsidRPr="004238C0" w:rsidRDefault="00FC5520" w:rsidP="00641E15">
      <w:pPr>
        <w:widowControl w:val="0"/>
        <w:autoSpaceDE w:val="0"/>
        <w:autoSpaceDN w:val="0"/>
        <w:adjustRightInd w:val="0"/>
        <w:ind w:left="120" w:right="120"/>
        <w:rPr>
          <w:rFonts w:ascii="Arial" w:eastAsiaTheme="minorEastAsia" w:hAnsi="Arial" w:cs="Arial"/>
          <w:color w:val="000000" w:themeColor="text1"/>
          <w:sz w:val="22"/>
          <w:szCs w:val="22"/>
        </w:rPr>
      </w:pPr>
    </w:p>
    <w:p w14:paraId="53C83127" w14:textId="77777777" w:rsidR="00F15EB6" w:rsidRPr="004238C0" w:rsidRDefault="00F15EB6" w:rsidP="00CC382C">
      <w:pPr>
        <w:widowControl w:val="0"/>
        <w:autoSpaceDE w:val="0"/>
        <w:autoSpaceDN w:val="0"/>
        <w:adjustRightInd w:val="0"/>
        <w:ind w:right="120"/>
        <w:jc w:val="center"/>
        <w:rPr>
          <w:rFonts w:ascii="Arial" w:eastAsiaTheme="minorEastAsia" w:hAnsi="Arial" w:cs="Arial"/>
          <w:b/>
          <w:bCs/>
          <w:color w:val="000000" w:themeColor="text1"/>
          <w:sz w:val="22"/>
          <w:szCs w:val="22"/>
        </w:rPr>
      </w:pPr>
    </w:p>
    <w:p w14:paraId="42128BAC" w14:textId="77777777" w:rsidR="00F15EB6" w:rsidRPr="004238C0" w:rsidRDefault="00F15EB6" w:rsidP="00CC382C">
      <w:pPr>
        <w:widowControl w:val="0"/>
        <w:autoSpaceDE w:val="0"/>
        <w:autoSpaceDN w:val="0"/>
        <w:adjustRightInd w:val="0"/>
        <w:ind w:right="120"/>
        <w:jc w:val="center"/>
        <w:rPr>
          <w:rFonts w:ascii="Arial" w:eastAsiaTheme="minorEastAsia" w:hAnsi="Arial" w:cs="Arial"/>
          <w:b/>
          <w:bCs/>
          <w:color w:val="000000" w:themeColor="text1"/>
          <w:sz w:val="22"/>
          <w:szCs w:val="22"/>
        </w:rPr>
      </w:pPr>
    </w:p>
    <w:p w14:paraId="5C850B8A" w14:textId="77777777" w:rsidR="00F15EB6" w:rsidRPr="004238C0" w:rsidRDefault="00F15EB6" w:rsidP="00CC382C">
      <w:pPr>
        <w:widowControl w:val="0"/>
        <w:autoSpaceDE w:val="0"/>
        <w:autoSpaceDN w:val="0"/>
        <w:adjustRightInd w:val="0"/>
        <w:ind w:right="120"/>
        <w:jc w:val="center"/>
        <w:rPr>
          <w:rFonts w:ascii="Arial" w:eastAsiaTheme="minorEastAsia" w:hAnsi="Arial" w:cs="Arial"/>
          <w:b/>
          <w:bCs/>
          <w:color w:val="000000" w:themeColor="text1"/>
          <w:sz w:val="22"/>
          <w:szCs w:val="22"/>
        </w:rPr>
      </w:pPr>
    </w:p>
    <w:p w14:paraId="7718A6F7" w14:textId="77777777" w:rsidR="00F15EB6" w:rsidRPr="004238C0" w:rsidRDefault="00F15EB6" w:rsidP="00CC382C">
      <w:pPr>
        <w:widowControl w:val="0"/>
        <w:autoSpaceDE w:val="0"/>
        <w:autoSpaceDN w:val="0"/>
        <w:adjustRightInd w:val="0"/>
        <w:ind w:right="120"/>
        <w:jc w:val="center"/>
        <w:rPr>
          <w:rFonts w:ascii="Arial" w:eastAsiaTheme="minorEastAsia" w:hAnsi="Arial" w:cs="Arial"/>
          <w:b/>
          <w:bCs/>
          <w:color w:val="000000" w:themeColor="text1"/>
          <w:sz w:val="22"/>
          <w:szCs w:val="22"/>
        </w:rPr>
      </w:pPr>
    </w:p>
    <w:p w14:paraId="07CA38E9" w14:textId="77777777" w:rsidR="00F15EB6" w:rsidRPr="004238C0" w:rsidRDefault="00F15EB6" w:rsidP="00CC382C">
      <w:pPr>
        <w:widowControl w:val="0"/>
        <w:autoSpaceDE w:val="0"/>
        <w:autoSpaceDN w:val="0"/>
        <w:adjustRightInd w:val="0"/>
        <w:ind w:right="120"/>
        <w:jc w:val="center"/>
        <w:rPr>
          <w:rFonts w:ascii="Arial" w:eastAsiaTheme="minorEastAsia" w:hAnsi="Arial" w:cs="Arial"/>
          <w:b/>
          <w:bCs/>
          <w:color w:val="000000" w:themeColor="text1"/>
          <w:sz w:val="22"/>
          <w:szCs w:val="22"/>
        </w:rPr>
      </w:pPr>
    </w:p>
    <w:p w14:paraId="73F5FAC3" w14:textId="77777777" w:rsidR="00F15EB6" w:rsidRPr="004238C0" w:rsidRDefault="00F15EB6" w:rsidP="00CC382C">
      <w:pPr>
        <w:widowControl w:val="0"/>
        <w:autoSpaceDE w:val="0"/>
        <w:autoSpaceDN w:val="0"/>
        <w:adjustRightInd w:val="0"/>
        <w:ind w:right="120"/>
        <w:jc w:val="center"/>
        <w:rPr>
          <w:rFonts w:ascii="Arial" w:eastAsiaTheme="minorEastAsia" w:hAnsi="Arial" w:cs="Arial"/>
          <w:b/>
          <w:bCs/>
          <w:color w:val="000000" w:themeColor="text1"/>
          <w:sz w:val="22"/>
          <w:szCs w:val="22"/>
        </w:rPr>
      </w:pPr>
    </w:p>
    <w:p w14:paraId="3EA20CEA" w14:textId="77777777" w:rsidR="004238C0" w:rsidRDefault="004238C0" w:rsidP="00CC382C">
      <w:pPr>
        <w:widowControl w:val="0"/>
        <w:autoSpaceDE w:val="0"/>
        <w:autoSpaceDN w:val="0"/>
        <w:adjustRightInd w:val="0"/>
        <w:ind w:right="120"/>
        <w:jc w:val="center"/>
        <w:rPr>
          <w:rFonts w:ascii="Arial" w:eastAsiaTheme="minorEastAsia" w:hAnsi="Arial" w:cs="Arial"/>
          <w:b/>
          <w:bCs/>
          <w:color w:val="000000" w:themeColor="text1"/>
          <w:sz w:val="22"/>
          <w:szCs w:val="22"/>
        </w:rPr>
      </w:pPr>
    </w:p>
    <w:p w14:paraId="69D6536F" w14:textId="77777777" w:rsidR="004238C0" w:rsidRDefault="004238C0" w:rsidP="00CC382C">
      <w:pPr>
        <w:widowControl w:val="0"/>
        <w:autoSpaceDE w:val="0"/>
        <w:autoSpaceDN w:val="0"/>
        <w:adjustRightInd w:val="0"/>
        <w:ind w:right="120"/>
        <w:jc w:val="center"/>
        <w:rPr>
          <w:rFonts w:ascii="Arial" w:eastAsiaTheme="minorEastAsia" w:hAnsi="Arial" w:cs="Arial"/>
          <w:b/>
          <w:bCs/>
          <w:color w:val="000000" w:themeColor="text1"/>
          <w:sz w:val="22"/>
          <w:szCs w:val="22"/>
        </w:rPr>
      </w:pPr>
    </w:p>
    <w:p w14:paraId="5E4BAEC7" w14:textId="77777777" w:rsidR="004238C0" w:rsidRDefault="004238C0" w:rsidP="00CC382C">
      <w:pPr>
        <w:widowControl w:val="0"/>
        <w:autoSpaceDE w:val="0"/>
        <w:autoSpaceDN w:val="0"/>
        <w:adjustRightInd w:val="0"/>
        <w:ind w:right="120"/>
        <w:jc w:val="center"/>
        <w:rPr>
          <w:rFonts w:ascii="Arial" w:eastAsiaTheme="minorEastAsia" w:hAnsi="Arial" w:cs="Arial"/>
          <w:b/>
          <w:bCs/>
          <w:color w:val="000000" w:themeColor="text1"/>
          <w:sz w:val="22"/>
          <w:szCs w:val="22"/>
        </w:rPr>
      </w:pPr>
    </w:p>
    <w:p w14:paraId="1321881B" w14:textId="77777777" w:rsidR="00D7379A" w:rsidRDefault="00D7379A" w:rsidP="00CC382C">
      <w:pPr>
        <w:widowControl w:val="0"/>
        <w:autoSpaceDE w:val="0"/>
        <w:autoSpaceDN w:val="0"/>
        <w:adjustRightInd w:val="0"/>
        <w:ind w:right="120"/>
        <w:jc w:val="center"/>
        <w:rPr>
          <w:rFonts w:ascii="Arial" w:eastAsiaTheme="minorEastAsia" w:hAnsi="Arial" w:cs="Arial"/>
          <w:b/>
          <w:bCs/>
          <w:color w:val="000000" w:themeColor="text1"/>
          <w:sz w:val="22"/>
          <w:szCs w:val="22"/>
        </w:rPr>
      </w:pPr>
    </w:p>
    <w:p w14:paraId="47C4928E" w14:textId="57EF51CA" w:rsidR="00641E15" w:rsidRPr="004238C0" w:rsidRDefault="00641E15" w:rsidP="00CC382C">
      <w:pPr>
        <w:widowControl w:val="0"/>
        <w:autoSpaceDE w:val="0"/>
        <w:autoSpaceDN w:val="0"/>
        <w:adjustRightInd w:val="0"/>
        <w:ind w:right="120"/>
        <w:jc w:val="center"/>
        <w:rPr>
          <w:rFonts w:ascii="Arial" w:hAnsi="Arial" w:cs="Arial"/>
          <w:color w:val="000000" w:themeColor="text1"/>
          <w:sz w:val="22"/>
          <w:szCs w:val="22"/>
        </w:rPr>
      </w:pPr>
      <w:r w:rsidRPr="004238C0">
        <w:rPr>
          <w:rFonts w:ascii="Arial" w:eastAsiaTheme="minorEastAsia" w:hAnsi="Arial" w:cs="Arial"/>
          <w:b/>
          <w:bCs/>
          <w:color w:val="000000" w:themeColor="text1"/>
          <w:sz w:val="22"/>
          <w:szCs w:val="22"/>
        </w:rPr>
        <w:t>The Judicial Council of California Is an Equal Opportunity Employer.</w:t>
      </w:r>
    </w:p>
    <w:p w14:paraId="5B372D26" w14:textId="77777777" w:rsidR="00F15EB6" w:rsidRPr="004238C0" w:rsidRDefault="002776C5" w:rsidP="00573B17">
      <w:pPr>
        <w:pStyle w:val="Default"/>
        <w:rPr>
          <w:rFonts w:ascii="Arial" w:hAnsi="Arial" w:cs="Arial"/>
          <w:b/>
          <w:noProof/>
          <w:color w:val="000000" w:themeColor="text1"/>
          <w:sz w:val="22"/>
          <w:szCs w:val="22"/>
        </w:rPr>
      </w:pPr>
      <w:r w:rsidRPr="004238C0">
        <w:rPr>
          <w:rFonts w:ascii="Arial" w:hAnsi="Arial" w:cs="Arial"/>
          <w:i/>
          <w:noProof/>
          <w:color w:val="000000" w:themeColor="text1"/>
          <w:sz w:val="22"/>
          <w:szCs w:val="22"/>
        </w:rPr>
        <w:t xml:space="preserve">  </w:t>
      </w:r>
    </w:p>
    <w:p w14:paraId="6ECBE34B" w14:textId="77777777" w:rsidR="002776C5" w:rsidRPr="004238C0" w:rsidRDefault="00800364" w:rsidP="00800364">
      <w:pPr>
        <w:jc w:val="center"/>
        <w:rPr>
          <w:rFonts w:ascii="Arial" w:hAnsi="Arial" w:cs="Arial"/>
          <w:b/>
          <w:noProof/>
          <w:color w:val="000000" w:themeColor="text1"/>
          <w:sz w:val="22"/>
          <w:szCs w:val="22"/>
        </w:rPr>
      </w:pPr>
      <w:r w:rsidRPr="004238C0">
        <w:rPr>
          <w:rFonts w:ascii="Arial" w:hAnsi="Arial" w:cs="Arial"/>
          <w:b/>
          <w:noProof/>
          <w:color w:val="000000" w:themeColor="text1"/>
          <w:sz w:val="22"/>
          <w:szCs w:val="22"/>
        </w:rPr>
        <w:t>Supplemental Questions</w:t>
      </w:r>
    </w:p>
    <w:p w14:paraId="1EDBA1F2" w14:textId="77777777" w:rsidR="00800364" w:rsidRPr="004238C0" w:rsidRDefault="00800364" w:rsidP="00800364">
      <w:pPr>
        <w:jc w:val="center"/>
        <w:rPr>
          <w:rFonts w:ascii="Arial" w:hAnsi="Arial" w:cs="Arial"/>
          <w:b/>
          <w:noProof/>
          <w:color w:val="000000" w:themeColor="text1"/>
          <w:sz w:val="22"/>
          <w:szCs w:val="22"/>
        </w:rPr>
      </w:pPr>
    </w:p>
    <w:p w14:paraId="6AE07164" w14:textId="77777777" w:rsidR="00800364" w:rsidRPr="004238C0" w:rsidRDefault="00800364" w:rsidP="00800364">
      <w:pPr>
        <w:rPr>
          <w:rFonts w:ascii="Arial" w:hAnsi="Arial" w:cs="Arial"/>
          <w:color w:val="000000" w:themeColor="text1"/>
          <w:sz w:val="22"/>
          <w:szCs w:val="22"/>
        </w:rPr>
      </w:pPr>
      <w:r w:rsidRPr="004238C0">
        <w:rPr>
          <w:rFonts w:ascii="Arial" w:hAnsi="Arial" w:cs="Arial"/>
          <w:color w:val="000000" w:themeColor="text1"/>
          <w:sz w:val="22"/>
          <w:szCs w:val="22"/>
        </w:rPr>
        <w:t>To better assess the qualifications of each applicant, please provide a response to the following questions:</w:t>
      </w:r>
    </w:p>
    <w:p w14:paraId="3F6AF72C" w14:textId="77777777" w:rsidR="00800364" w:rsidRPr="004238C0" w:rsidRDefault="00800364" w:rsidP="00800364">
      <w:pPr>
        <w:rPr>
          <w:rFonts w:ascii="Arial" w:hAnsi="Arial" w:cs="Arial"/>
          <w:color w:val="000000" w:themeColor="text1"/>
          <w:sz w:val="22"/>
          <w:szCs w:val="22"/>
        </w:rPr>
      </w:pPr>
    </w:p>
    <w:p w14:paraId="45D18ADB" w14:textId="64355343" w:rsidR="00BF2158" w:rsidRDefault="008B0AB9" w:rsidP="00BF2158">
      <w:pPr>
        <w:pStyle w:val="BodyText"/>
        <w:numPr>
          <w:ilvl w:val="0"/>
          <w:numId w:val="27"/>
        </w:numPr>
        <w:rPr>
          <w:rFonts w:cs="Arial"/>
          <w:b w:val="0"/>
          <w:color w:val="000000" w:themeColor="text1"/>
          <w:szCs w:val="22"/>
        </w:rPr>
      </w:pPr>
      <w:r>
        <w:rPr>
          <w:rFonts w:cs="Arial"/>
          <w:b w:val="0"/>
          <w:color w:val="000000" w:themeColor="text1"/>
          <w:szCs w:val="22"/>
        </w:rPr>
        <w:t xml:space="preserve">Do you have any other employment by the State of California that is not already provided on your application? If yes, please list the specific departments or agencies for which you worked. If you have no prior state service, please state “none”. </w:t>
      </w:r>
    </w:p>
    <w:p w14:paraId="7188F655" w14:textId="2E5F1A1C" w:rsidR="00AC537E" w:rsidRDefault="00AC537E" w:rsidP="00AC537E">
      <w:pPr>
        <w:pStyle w:val="BodyText"/>
        <w:rPr>
          <w:rFonts w:cs="Arial"/>
          <w:b w:val="0"/>
          <w:color w:val="000000" w:themeColor="text1"/>
          <w:szCs w:val="22"/>
        </w:rPr>
      </w:pPr>
    </w:p>
    <w:p w14:paraId="6E7E8886" w14:textId="78D83B4E" w:rsidR="0077546A" w:rsidRDefault="0077546A" w:rsidP="00AC537E">
      <w:pPr>
        <w:pStyle w:val="BodyText"/>
        <w:numPr>
          <w:ilvl w:val="0"/>
          <w:numId w:val="27"/>
        </w:numPr>
        <w:rPr>
          <w:rFonts w:cs="Arial"/>
          <w:b w:val="0"/>
          <w:color w:val="000000" w:themeColor="text1"/>
          <w:szCs w:val="22"/>
        </w:rPr>
      </w:pPr>
      <w:r w:rsidRPr="0077546A">
        <w:rPr>
          <w:rFonts w:cs="Arial"/>
          <w:b w:val="0"/>
          <w:color w:val="000000" w:themeColor="text1"/>
          <w:szCs w:val="22"/>
        </w:rPr>
        <w:t>Describe you</w:t>
      </w:r>
      <w:r w:rsidR="007C6159">
        <w:rPr>
          <w:rFonts w:cs="Arial"/>
          <w:b w:val="0"/>
          <w:color w:val="000000" w:themeColor="text1"/>
          <w:szCs w:val="22"/>
        </w:rPr>
        <w:t>r</w:t>
      </w:r>
      <w:r w:rsidRPr="0077546A">
        <w:rPr>
          <w:rFonts w:cs="Arial"/>
          <w:b w:val="0"/>
          <w:color w:val="000000" w:themeColor="text1"/>
          <w:szCs w:val="22"/>
        </w:rPr>
        <w:t xml:space="preserve"> experience </w:t>
      </w:r>
      <w:r w:rsidR="00175F33">
        <w:rPr>
          <w:rFonts w:cs="Arial"/>
          <w:b w:val="0"/>
          <w:color w:val="000000" w:themeColor="text1"/>
          <w:szCs w:val="22"/>
        </w:rPr>
        <w:t>in reviewing fire life safety drawings</w:t>
      </w:r>
      <w:r>
        <w:rPr>
          <w:rFonts w:cs="Arial"/>
          <w:b w:val="0"/>
          <w:color w:val="000000" w:themeColor="text1"/>
          <w:szCs w:val="22"/>
        </w:rPr>
        <w:t xml:space="preserve">. </w:t>
      </w:r>
    </w:p>
    <w:p w14:paraId="244D2863" w14:textId="77777777" w:rsidR="00107CF8" w:rsidRDefault="00107CF8" w:rsidP="00107CF8">
      <w:pPr>
        <w:pStyle w:val="ListParagraph"/>
        <w:rPr>
          <w:rFonts w:cs="Arial"/>
          <w:b/>
          <w:color w:val="000000" w:themeColor="text1"/>
          <w:szCs w:val="22"/>
        </w:rPr>
      </w:pPr>
    </w:p>
    <w:p w14:paraId="1A6809D0" w14:textId="723D544B" w:rsidR="00107CF8" w:rsidRDefault="00107CF8" w:rsidP="00AC537E">
      <w:pPr>
        <w:pStyle w:val="BodyText"/>
        <w:numPr>
          <w:ilvl w:val="0"/>
          <w:numId w:val="27"/>
        </w:numPr>
        <w:rPr>
          <w:rFonts w:cs="Arial"/>
          <w:b w:val="0"/>
          <w:color w:val="000000" w:themeColor="text1"/>
          <w:szCs w:val="22"/>
        </w:rPr>
      </w:pPr>
      <w:r>
        <w:rPr>
          <w:rFonts w:cs="Arial"/>
          <w:b w:val="0"/>
          <w:color w:val="000000" w:themeColor="text1"/>
          <w:szCs w:val="22"/>
        </w:rPr>
        <w:t>Describe your knowledge in fire suppression, fire sprinkler, and fire detection for new and existing facilities.</w:t>
      </w:r>
    </w:p>
    <w:p w14:paraId="4D55CA46" w14:textId="42BA6895" w:rsidR="00AC537E" w:rsidRDefault="00AC537E" w:rsidP="00AC537E">
      <w:pPr>
        <w:pStyle w:val="BodyText"/>
        <w:rPr>
          <w:rFonts w:cs="Arial"/>
          <w:b w:val="0"/>
          <w:color w:val="000000" w:themeColor="text1"/>
          <w:szCs w:val="22"/>
        </w:rPr>
      </w:pPr>
      <w:r>
        <w:rPr>
          <w:rFonts w:cs="Arial"/>
          <w:b w:val="0"/>
          <w:color w:val="000000" w:themeColor="text1"/>
          <w:szCs w:val="22"/>
        </w:rPr>
        <w:t xml:space="preserve"> </w:t>
      </w:r>
    </w:p>
    <w:p w14:paraId="1F7571D7" w14:textId="0C9986E2" w:rsidR="00AC537E" w:rsidRDefault="00AC537E" w:rsidP="00E21B78">
      <w:pPr>
        <w:pStyle w:val="BodyText"/>
        <w:numPr>
          <w:ilvl w:val="0"/>
          <w:numId w:val="27"/>
        </w:numPr>
        <w:rPr>
          <w:rFonts w:cs="Arial"/>
          <w:b w:val="0"/>
          <w:color w:val="000000" w:themeColor="text1"/>
          <w:szCs w:val="22"/>
        </w:rPr>
      </w:pPr>
      <w:r w:rsidRPr="00AC537E">
        <w:rPr>
          <w:rFonts w:cs="Arial"/>
          <w:b w:val="0"/>
          <w:color w:val="000000" w:themeColor="text1"/>
          <w:szCs w:val="22"/>
        </w:rPr>
        <w:t xml:space="preserve">Please identify your level of proficiency (beginner, intermediate, advanced) in </w:t>
      </w:r>
      <w:r w:rsidR="00175F33">
        <w:rPr>
          <w:rFonts w:cs="Arial"/>
          <w:b w:val="0"/>
          <w:color w:val="000000" w:themeColor="text1"/>
          <w:szCs w:val="22"/>
        </w:rPr>
        <w:t>California Fire Code</w:t>
      </w:r>
      <w:r w:rsidR="00107CF8">
        <w:rPr>
          <w:rFonts w:cs="Arial"/>
          <w:b w:val="0"/>
          <w:color w:val="000000" w:themeColor="text1"/>
          <w:szCs w:val="22"/>
        </w:rPr>
        <w:t xml:space="preserve"> and NFPA Codes</w:t>
      </w:r>
      <w:r w:rsidRPr="00AC537E">
        <w:rPr>
          <w:rFonts w:cs="Arial"/>
          <w:b w:val="0"/>
          <w:color w:val="000000" w:themeColor="text1"/>
          <w:szCs w:val="22"/>
        </w:rPr>
        <w:t>.</w:t>
      </w:r>
      <w:r>
        <w:rPr>
          <w:rFonts w:cs="Arial"/>
          <w:b w:val="0"/>
          <w:color w:val="000000" w:themeColor="text1"/>
          <w:szCs w:val="22"/>
        </w:rPr>
        <w:t xml:space="preserve"> </w:t>
      </w:r>
    </w:p>
    <w:p w14:paraId="63E93C7D" w14:textId="77777777" w:rsidR="00E21B78" w:rsidRDefault="00E21B78" w:rsidP="00E21B78">
      <w:pPr>
        <w:pStyle w:val="ListParagraph"/>
        <w:rPr>
          <w:rFonts w:cs="Arial"/>
          <w:b/>
          <w:color w:val="000000" w:themeColor="text1"/>
          <w:szCs w:val="22"/>
        </w:rPr>
      </w:pPr>
    </w:p>
    <w:p w14:paraId="3A645CF4" w14:textId="7402EA07" w:rsidR="00E21B78" w:rsidRPr="008B0AB9" w:rsidRDefault="00E21B78" w:rsidP="00E21B78">
      <w:pPr>
        <w:pStyle w:val="BodyText"/>
        <w:numPr>
          <w:ilvl w:val="0"/>
          <w:numId w:val="27"/>
        </w:numPr>
        <w:rPr>
          <w:rFonts w:cs="Arial"/>
          <w:b w:val="0"/>
          <w:color w:val="000000" w:themeColor="text1"/>
          <w:szCs w:val="22"/>
        </w:rPr>
      </w:pPr>
      <w:r w:rsidRPr="00E21B78">
        <w:rPr>
          <w:rFonts w:cs="Arial"/>
          <w:b w:val="0"/>
          <w:color w:val="000000" w:themeColor="text1"/>
          <w:szCs w:val="22"/>
        </w:rPr>
        <w:t>Do you have a current valid California driver's license?</w:t>
      </w:r>
      <w:r>
        <w:rPr>
          <w:rFonts w:cs="Arial"/>
          <w:b w:val="0"/>
          <w:color w:val="000000" w:themeColor="text1"/>
          <w:szCs w:val="22"/>
        </w:rPr>
        <w:t xml:space="preserve"> </w:t>
      </w:r>
    </w:p>
    <w:sectPr w:rsidR="00E21B78" w:rsidRPr="008B0AB9" w:rsidSect="00190731">
      <w:headerReference w:type="first" r:id="rId9"/>
      <w:pgSz w:w="12240" w:h="15840"/>
      <w:pgMar w:top="720" w:right="1080"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26F9" w14:textId="77777777" w:rsidR="00DC3418" w:rsidRDefault="00DC3418">
      <w:r>
        <w:separator/>
      </w:r>
    </w:p>
  </w:endnote>
  <w:endnote w:type="continuationSeparator" w:id="0">
    <w:p w14:paraId="476AF2FD" w14:textId="77777777" w:rsidR="00DC3418" w:rsidRDefault="00DC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4043" w14:textId="77777777" w:rsidR="00DC3418" w:rsidRDefault="00DC3418">
      <w:r>
        <w:separator/>
      </w:r>
    </w:p>
  </w:footnote>
  <w:footnote w:type="continuationSeparator" w:id="0">
    <w:p w14:paraId="1C6FB077" w14:textId="77777777" w:rsidR="00DC3418" w:rsidRDefault="00DC3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D0E6" w14:textId="77777777" w:rsidR="00EE7B23" w:rsidRPr="00384D6C" w:rsidRDefault="00DC3418">
    <w:pPr>
      <w:pStyle w:val="Header"/>
      <w:pBdr>
        <w:bottom w:val="single" w:sz="6" w:space="1" w:color="auto"/>
      </w:pBdr>
      <w:tabs>
        <w:tab w:val="clear" w:pos="4320"/>
        <w:tab w:val="clear" w:pos="8640"/>
      </w:tabs>
      <w:jc w:val="center"/>
      <w:rPr>
        <w:rFonts w:ascii="Arial" w:hAnsi="Arial"/>
        <w:b/>
        <w:sz w:val="40"/>
        <w14:shadow w14:blurRad="50800" w14:dist="38100" w14:dir="2700000" w14:sx="100000" w14:sy="100000" w14:kx="0" w14:ky="0" w14:algn="tl">
          <w14:srgbClr w14:val="000000">
            <w14:alpha w14:val="60000"/>
          </w14:srgbClr>
        </w14:shadow>
      </w:rPr>
    </w:pPr>
    <w:r>
      <w:rPr>
        <w:rFonts w:ascii="Arial" w:hAnsi="Arial"/>
        <w:b/>
        <w:noProof/>
        <w:sz w:val="22"/>
      </w:rPr>
      <w:object w:dxaOrig="1440" w:dyaOrig="1440" w14:anchorId="564D7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8pt;margin-top:-14.4pt;width:129.6pt;height:124.25pt;z-index:-251658752;visibility:visible;mso-wrap-edited:f" wrapcoords="-49 0 -49 21498 21600 21498 21600 0 -49 0" o:allowincell="f">
          <v:imagedata r:id="rId1" o:title="" gain="5" blacklevel="30802f"/>
        </v:shape>
        <o:OLEObject Type="Embed" ProgID="Word.Picture.8" ShapeID="_x0000_s2051" DrawAspect="Content" ObjectID="_1718541434" r:id="rId2"/>
      </w:object>
    </w:r>
    <w:r w:rsidR="00EE7B23" w:rsidRPr="00384D6C">
      <w:rPr>
        <w:rFonts w:ascii="Arial" w:hAnsi="Arial"/>
        <w:b/>
        <w:sz w:val="40"/>
        <w14:shadow w14:blurRad="50800" w14:dist="38100" w14:dir="2700000" w14:sx="100000" w14:sy="100000" w14:kx="0" w14:ky="0" w14:algn="tl">
          <w14:srgbClr w14:val="000000">
            <w14:alpha w14:val="60000"/>
          </w14:srgbClr>
        </w14:shadow>
      </w:rPr>
      <w:t xml:space="preserve">JUDICIAL COUNCIL OF </w:t>
    </w:r>
    <w:smartTag w:uri="urn:schemas-microsoft-com:office:smarttags" w:element="place">
      <w:smartTag w:uri="urn:schemas-microsoft-com:office:smarttags" w:element="State">
        <w:r w:rsidR="00EE7B23" w:rsidRPr="00384D6C">
          <w:rPr>
            <w:rFonts w:ascii="Arial" w:hAnsi="Arial"/>
            <w:b/>
            <w:sz w:val="40"/>
            <w14:shadow w14:blurRad="50800" w14:dist="38100" w14:dir="2700000" w14:sx="100000" w14:sy="100000" w14:kx="0" w14:ky="0" w14:algn="tl">
              <w14:srgbClr w14:val="000000">
                <w14:alpha w14:val="60000"/>
              </w14:srgbClr>
            </w14:shadow>
          </w:rPr>
          <w:t>CALIFORNIA</w:t>
        </w:r>
      </w:smartTag>
    </w:smartTag>
  </w:p>
  <w:p w14:paraId="4AA1F480" w14:textId="77777777" w:rsidR="00EE7B23" w:rsidRDefault="00EE7B23">
    <w:pPr>
      <w:pStyle w:val="Header"/>
      <w:tabs>
        <w:tab w:val="clear" w:pos="4320"/>
        <w:tab w:val="clear" w:pos="8640"/>
      </w:tabs>
      <w:spacing w:before="120"/>
      <w:ind w:left="90"/>
      <w:jc w:val="center"/>
      <w:rPr>
        <w:rFonts w:ascii="Arial" w:hAnsi="Arial"/>
        <w:b/>
        <w:sz w:val="22"/>
      </w:rPr>
    </w:pPr>
    <w:r>
      <w:rPr>
        <w:rFonts w:ascii="Arial" w:hAnsi="Arial"/>
        <w:b/>
        <w:sz w:val="22"/>
      </w:rPr>
      <w:t>455 Golden Gate Avenue   San Francisco, California 94102</w:t>
    </w:r>
  </w:p>
  <w:p w14:paraId="422DB063" w14:textId="77777777" w:rsidR="00EE7B23" w:rsidRDefault="00EE7B23">
    <w:pPr>
      <w:pStyle w:val="Header"/>
      <w:ind w:left="90"/>
      <w:rPr>
        <w:rFonts w:ascii="Arial" w:hAnsi="Arial"/>
        <w:b/>
        <w:sz w:val="22"/>
      </w:rPr>
    </w:pPr>
    <w:r>
      <w:rPr>
        <w:rFonts w:ascii="Arial" w:hAnsi="Arial"/>
        <w:color w:val="000000"/>
        <w:sz w:val="22"/>
      </w:rPr>
      <w:t>415-865-4272 Telecommunications Device for the Deaf</w:t>
    </w:r>
    <w:r w:rsidR="00F96830">
      <w:rPr>
        <w:rFonts w:ascii="Arial" w:hAnsi="Arial"/>
        <w:sz w:val="22"/>
      </w:rPr>
      <w:t xml:space="preserve">      </w:t>
    </w:r>
    <w:r>
      <w:rPr>
        <w:rFonts w:ascii="Arial" w:hAnsi="Arial"/>
        <w:sz w:val="22"/>
      </w:rPr>
      <w:t xml:space="preserve">Web site: </w:t>
    </w:r>
    <w:r w:rsidR="00F96830" w:rsidRPr="00F96830">
      <w:rPr>
        <w:rFonts w:ascii="Arial" w:hAnsi="Arial"/>
        <w:sz w:val="22"/>
      </w:rPr>
      <w:t>http://www.courts.ca.gov/careers</w:t>
    </w:r>
  </w:p>
  <w:p w14:paraId="6DD4904B" w14:textId="77777777" w:rsidR="00EE7B23" w:rsidRDefault="00EE7B23">
    <w:pPr>
      <w:pStyle w:val="Header"/>
      <w:rPr>
        <w:rFonts w:ascii="Arial" w:hAnsi="Arial"/>
        <w:sz w:val="22"/>
      </w:rPr>
    </w:pPr>
  </w:p>
  <w:p w14:paraId="0EB06E48" w14:textId="77777777" w:rsidR="00EE7B23" w:rsidRPr="00384D6C" w:rsidRDefault="00EE7B23">
    <w:pPr>
      <w:pStyle w:val="Header"/>
      <w:jc w:val="center"/>
      <w:rPr>
        <w:rFonts w:ascii="Arial" w:hAnsi="Arial"/>
        <w:b/>
        <w:sz w:val="28"/>
        <w14:shadow w14:blurRad="50800" w14:dist="38100" w14:dir="2700000" w14:sx="100000" w14:sy="100000" w14:kx="0" w14:ky="0" w14:algn="tl">
          <w14:srgbClr w14:val="000000">
            <w14:alpha w14:val="60000"/>
          </w14:srgbClr>
        </w14:shadow>
      </w:rPr>
    </w:pPr>
    <w:r w:rsidRPr="00384D6C">
      <w:rPr>
        <w:rFonts w:ascii="Arial" w:hAnsi="Arial"/>
        <w:b/>
        <w:sz w:val="28"/>
        <w14:shadow w14:blurRad="50800" w14:dist="38100" w14:dir="2700000" w14:sx="100000" w14:sy="100000" w14:kx="0" w14:ky="0" w14:algn="tl">
          <w14:srgbClr w14:val="000000">
            <w14:alpha w14:val="60000"/>
          </w14:srgbClr>
        </w14:shadow>
      </w:rPr>
      <w:t xml:space="preserve">EMPLOYMENT </w:t>
    </w:r>
    <w:smartTag w:uri="urn:schemas-microsoft-com:office:smarttags" w:element="place">
      <w:r w:rsidRPr="00384D6C">
        <w:rPr>
          <w:rFonts w:ascii="Arial" w:hAnsi="Arial"/>
          <w:b/>
          <w:sz w:val="28"/>
          <w14:shadow w14:blurRad="50800" w14:dist="38100" w14:dir="2700000" w14:sx="100000" w14:sy="100000" w14:kx="0" w14:ky="0" w14:algn="tl">
            <w14:srgbClr w14:val="000000">
              <w14:alpha w14:val="60000"/>
            </w14:srgbClr>
          </w14:shadow>
        </w:rPr>
        <w:t>OPPORTUNITY</w:t>
      </w:r>
    </w:smartTag>
  </w:p>
  <w:p w14:paraId="21837C53" w14:textId="77777777" w:rsidR="00EE7B23" w:rsidRDefault="00EE7B23">
    <w:pPr>
      <w:pStyle w:val="Header"/>
      <w:rPr>
        <w:rFonts w:ascii="Arial" w:hAnsi="Arial"/>
        <w:sz w:val="22"/>
      </w:rPr>
    </w:pPr>
  </w:p>
  <w:p w14:paraId="4C455085" w14:textId="77777777" w:rsidR="00EE7B23" w:rsidRDefault="00EE7B23">
    <w:pPr>
      <w:pStyle w:val="Header"/>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2C48"/>
    <w:multiLevelType w:val="hybridMultilevel"/>
    <w:tmpl w:val="CA1C37F6"/>
    <w:lvl w:ilvl="0" w:tplc="684239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3848D8"/>
    <w:multiLevelType w:val="hybridMultilevel"/>
    <w:tmpl w:val="8D1E4572"/>
    <w:lvl w:ilvl="0" w:tplc="684239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DE4FE2"/>
    <w:multiLevelType w:val="hybridMultilevel"/>
    <w:tmpl w:val="AF4EE216"/>
    <w:lvl w:ilvl="0" w:tplc="D506BF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21445"/>
    <w:multiLevelType w:val="hybridMultilevel"/>
    <w:tmpl w:val="014ABDA2"/>
    <w:lvl w:ilvl="0" w:tplc="4C28F81C">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1C4CF5"/>
    <w:multiLevelType w:val="hybridMultilevel"/>
    <w:tmpl w:val="21307F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B7FB7"/>
    <w:multiLevelType w:val="hybridMultilevel"/>
    <w:tmpl w:val="879C07BA"/>
    <w:lvl w:ilvl="0" w:tplc="04090001">
      <w:start w:val="1"/>
      <w:numFmt w:val="bullet"/>
      <w:lvlText w:val=""/>
      <w:lvlJc w:val="left"/>
      <w:pPr>
        <w:ind w:left="720" w:hanging="360"/>
      </w:pPr>
      <w:rPr>
        <w:rFonts w:ascii="Symbol" w:hAnsi="Symbol" w:hint="default"/>
      </w:rPr>
    </w:lvl>
    <w:lvl w:ilvl="1" w:tplc="684239E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F431A"/>
    <w:multiLevelType w:val="hybridMultilevel"/>
    <w:tmpl w:val="09E87BEA"/>
    <w:lvl w:ilvl="0" w:tplc="3C3A10A0">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2D49751D"/>
    <w:multiLevelType w:val="hybridMultilevel"/>
    <w:tmpl w:val="5F024912"/>
    <w:lvl w:ilvl="0" w:tplc="8CBCA2AE">
      <w:numFmt w:val="bullet"/>
      <w:lvlText w:val="•"/>
      <w:lvlJc w:val="left"/>
      <w:pPr>
        <w:ind w:left="360" w:hanging="360"/>
      </w:pPr>
      <w:rPr>
        <w:rFonts w:ascii="Arial" w:eastAsia="Times New Roman" w:hAnsi="Arial" w:cs="Arial" w:hint="default"/>
      </w:rPr>
    </w:lvl>
    <w:lvl w:ilvl="1" w:tplc="CC127F24">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A8694D"/>
    <w:multiLevelType w:val="hybridMultilevel"/>
    <w:tmpl w:val="F04C2958"/>
    <w:lvl w:ilvl="0" w:tplc="D506BF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43ED6"/>
    <w:multiLevelType w:val="hybridMultilevel"/>
    <w:tmpl w:val="D1983392"/>
    <w:lvl w:ilvl="0" w:tplc="04090001">
      <w:start w:val="1"/>
      <w:numFmt w:val="bullet"/>
      <w:lvlText w:val=""/>
      <w:lvlJc w:val="left"/>
      <w:pPr>
        <w:ind w:left="720" w:hanging="360"/>
      </w:pPr>
      <w:rPr>
        <w:rFonts w:ascii="Symbol" w:hAnsi="Symbol" w:hint="default"/>
      </w:rPr>
    </w:lvl>
    <w:lvl w:ilvl="1" w:tplc="684239E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96688"/>
    <w:multiLevelType w:val="hybridMultilevel"/>
    <w:tmpl w:val="74EAC916"/>
    <w:lvl w:ilvl="0" w:tplc="04090001">
      <w:start w:val="1"/>
      <w:numFmt w:val="bullet"/>
      <w:lvlText w:val=""/>
      <w:lvlJc w:val="left"/>
      <w:pPr>
        <w:ind w:left="720" w:hanging="360"/>
      </w:pPr>
      <w:rPr>
        <w:rFonts w:ascii="Symbol" w:hAnsi="Symbol" w:hint="default"/>
      </w:rPr>
    </w:lvl>
    <w:lvl w:ilvl="1" w:tplc="684239E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65266"/>
    <w:multiLevelType w:val="hybridMultilevel"/>
    <w:tmpl w:val="9C9E04A4"/>
    <w:lvl w:ilvl="0" w:tplc="04090001">
      <w:start w:val="1"/>
      <w:numFmt w:val="bullet"/>
      <w:lvlText w:val=""/>
      <w:lvlJc w:val="left"/>
      <w:pPr>
        <w:ind w:left="720" w:hanging="360"/>
      </w:pPr>
      <w:rPr>
        <w:rFonts w:ascii="Symbol" w:hAnsi="Symbol" w:hint="default"/>
      </w:rPr>
    </w:lvl>
    <w:lvl w:ilvl="1" w:tplc="684239E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C0DAD"/>
    <w:multiLevelType w:val="hybridMultilevel"/>
    <w:tmpl w:val="F8D81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B2FD0"/>
    <w:multiLevelType w:val="hybridMultilevel"/>
    <w:tmpl w:val="1AB03F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113627"/>
    <w:multiLevelType w:val="hybridMultilevel"/>
    <w:tmpl w:val="6C9C1D82"/>
    <w:lvl w:ilvl="0" w:tplc="0409000F">
      <w:start w:val="1"/>
      <w:numFmt w:val="decimal"/>
      <w:lvlText w:val="%1."/>
      <w:lvlJc w:val="left"/>
      <w:pPr>
        <w:ind w:left="360" w:hanging="360"/>
      </w:pPr>
      <w:rPr>
        <w:rFonts w:hint="default"/>
      </w:rPr>
    </w:lvl>
    <w:lvl w:ilvl="1" w:tplc="CC127F24">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AE05EE"/>
    <w:multiLevelType w:val="hybridMultilevel"/>
    <w:tmpl w:val="61DE1E98"/>
    <w:lvl w:ilvl="0" w:tplc="04090001">
      <w:start w:val="1"/>
      <w:numFmt w:val="bullet"/>
      <w:lvlText w:val=""/>
      <w:lvlJc w:val="left"/>
      <w:pPr>
        <w:ind w:left="1125"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4399137D"/>
    <w:multiLevelType w:val="hybridMultilevel"/>
    <w:tmpl w:val="A2CC0256"/>
    <w:lvl w:ilvl="0" w:tplc="D506BF84">
      <w:numFmt w:val="bullet"/>
      <w:lvlText w:val=""/>
      <w:lvlJc w:val="left"/>
      <w:pPr>
        <w:ind w:left="360" w:hanging="360"/>
      </w:pPr>
      <w:rPr>
        <w:rFonts w:ascii="Symbol" w:eastAsia="Times New Roman" w:hAnsi="Symbol" w:cs="Arial" w:hint="default"/>
      </w:rPr>
    </w:lvl>
    <w:lvl w:ilvl="1" w:tplc="CC127F24">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E32196"/>
    <w:multiLevelType w:val="multilevel"/>
    <w:tmpl w:val="54721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54526A6"/>
    <w:multiLevelType w:val="hybridMultilevel"/>
    <w:tmpl w:val="1AB03F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BD15FF3"/>
    <w:multiLevelType w:val="hybridMultilevel"/>
    <w:tmpl w:val="97620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16517"/>
    <w:multiLevelType w:val="hybridMultilevel"/>
    <w:tmpl w:val="C6286384"/>
    <w:lvl w:ilvl="0" w:tplc="684239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0E18DE"/>
    <w:multiLevelType w:val="hybridMultilevel"/>
    <w:tmpl w:val="7442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44A70"/>
    <w:multiLevelType w:val="hybridMultilevel"/>
    <w:tmpl w:val="CE16DA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6F816EB6"/>
    <w:multiLevelType w:val="hybridMultilevel"/>
    <w:tmpl w:val="6E0A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E6EB0"/>
    <w:multiLevelType w:val="hybridMultilevel"/>
    <w:tmpl w:val="D50CDAC0"/>
    <w:lvl w:ilvl="0" w:tplc="04090001">
      <w:start w:val="1"/>
      <w:numFmt w:val="bullet"/>
      <w:lvlText w:val=""/>
      <w:lvlJc w:val="left"/>
      <w:pPr>
        <w:ind w:left="720" w:hanging="360"/>
      </w:pPr>
      <w:rPr>
        <w:rFonts w:ascii="Symbol" w:hAnsi="Symbol" w:hint="default"/>
      </w:rPr>
    </w:lvl>
    <w:lvl w:ilvl="1" w:tplc="8CBCA2AE">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82A2874"/>
    <w:multiLevelType w:val="hybridMultilevel"/>
    <w:tmpl w:val="2654B52E"/>
    <w:lvl w:ilvl="0" w:tplc="04090001">
      <w:start w:val="1"/>
      <w:numFmt w:val="bullet"/>
      <w:lvlText w:val=""/>
      <w:lvlJc w:val="left"/>
      <w:pPr>
        <w:ind w:left="720" w:hanging="360"/>
      </w:pPr>
      <w:rPr>
        <w:rFonts w:ascii="Symbol" w:hAnsi="Symbol" w:hint="default"/>
      </w:rPr>
    </w:lvl>
    <w:lvl w:ilvl="1" w:tplc="684239E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159E2"/>
    <w:multiLevelType w:val="hybridMultilevel"/>
    <w:tmpl w:val="D94CB2CA"/>
    <w:lvl w:ilvl="0" w:tplc="629EA7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8"/>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23"/>
  </w:num>
  <w:num w:numId="18">
    <w:abstractNumId w:val="3"/>
  </w:num>
  <w:num w:numId="19">
    <w:abstractNumId w:val="12"/>
  </w:num>
  <w:num w:numId="20">
    <w:abstractNumId w:val="21"/>
  </w:num>
  <w:num w:numId="21">
    <w:abstractNumId w:val="10"/>
  </w:num>
  <w:num w:numId="22">
    <w:abstractNumId w:val="9"/>
  </w:num>
  <w:num w:numId="23">
    <w:abstractNumId w:val="25"/>
  </w:num>
  <w:num w:numId="24">
    <w:abstractNumId w:val="11"/>
  </w:num>
  <w:num w:numId="25">
    <w:abstractNumId w:val="5"/>
  </w:num>
  <w:num w:numId="26">
    <w:abstractNumId w:val="0"/>
  </w:num>
  <w:num w:numId="27">
    <w:abstractNumId w:val="19"/>
  </w:num>
  <w:num w:numId="28">
    <w:abstractNumId w:val="24"/>
  </w:num>
  <w:num w:numId="29">
    <w:abstractNumId w:val="1"/>
  </w:num>
  <w:num w:numId="30">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96"/>
    <w:rsid w:val="000027D7"/>
    <w:rsid w:val="00012166"/>
    <w:rsid w:val="00013442"/>
    <w:rsid w:val="00023120"/>
    <w:rsid w:val="00043EAE"/>
    <w:rsid w:val="00046FEC"/>
    <w:rsid w:val="00070CDF"/>
    <w:rsid w:val="00075986"/>
    <w:rsid w:val="0008473B"/>
    <w:rsid w:val="000930CB"/>
    <w:rsid w:val="000B5177"/>
    <w:rsid w:val="000D01C6"/>
    <w:rsid w:val="000E6498"/>
    <w:rsid w:val="00107CF8"/>
    <w:rsid w:val="00111EA5"/>
    <w:rsid w:val="00115907"/>
    <w:rsid w:val="0013312D"/>
    <w:rsid w:val="00140339"/>
    <w:rsid w:val="0014605A"/>
    <w:rsid w:val="00157CBB"/>
    <w:rsid w:val="00160EAE"/>
    <w:rsid w:val="0016765B"/>
    <w:rsid w:val="00170BF3"/>
    <w:rsid w:val="00175F33"/>
    <w:rsid w:val="00181A5F"/>
    <w:rsid w:val="00185C4E"/>
    <w:rsid w:val="00190731"/>
    <w:rsid w:val="00195EA3"/>
    <w:rsid w:val="00197A1B"/>
    <w:rsid w:val="001A0159"/>
    <w:rsid w:val="001B6BB3"/>
    <w:rsid w:val="001B7350"/>
    <w:rsid w:val="001C6080"/>
    <w:rsid w:val="001C7105"/>
    <w:rsid w:val="001E2B04"/>
    <w:rsid w:val="001F1653"/>
    <w:rsid w:val="00206173"/>
    <w:rsid w:val="002063A5"/>
    <w:rsid w:val="00211364"/>
    <w:rsid w:val="0022010F"/>
    <w:rsid w:val="002206F9"/>
    <w:rsid w:val="00231E38"/>
    <w:rsid w:val="0025021A"/>
    <w:rsid w:val="00252400"/>
    <w:rsid w:val="002528F2"/>
    <w:rsid w:val="002745EE"/>
    <w:rsid w:val="00274943"/>
    <w:rsid w:val="002776C5"/>
    <w:rsid w:val="002822DB"/>
    <w:rsid w:val="002A601E"/>
    <w:rsid w:val="002B1A20"/>
    <w:rsid w:val="002C2D94"/>
    <w:rsid w:val="002D50B7"/>
    <w:rsid w:val="003238E5"/>
    <w:rsid w:val="00335A61"/>
    <w:rsid w:val="003365BA"/>
    <w:rsid w:val="003448C6"/>
    <w:rsid w:val="0035052D"/>
    <w:rsid w:val="0035286A"/>
    <w:rsid w:val="0035338E"/>
    <w:rsid w:val="003614E1"/>
    <w:rsid w:val="00365153"/>
    <w:rsid w:val="00372617"/>
    <w:rsid w:val="00373B25"/>
    <w:rsid w:val="0037651F"/>
    <w:rsid w:val="00381B52"/>
    <w:rsid w:val="00382CD3"/>
    <w:rsid w:val="00384D6C"/>
    <w:rsid w:val="0038663B"/>
    <w:rsid w:val="00393041"/>
    <w:rsid w:val="0039513C"/>
    <w:rsid w:val="003A1318"/>
    <w:rsid w:val="003A3A59"/>
    <w:rsid w:val="003B1184"/>
    <w:rsid w:val="003C6CF9"/>
    <w:rsid w:val="003D121B"/>
    <w:rsid w:val="003D3ABD"/>
    <w:rsid w:val="003D4F1D"/>
    <w:rsid w:val="003E333C"/>
    <w:rsid w:val="003E3C58"/>
    <w:rsid w:val="003F5D33"/>
    <w:rsid w:val="00400CBE"/>
    <w:rsid w:val="004136E9"/>
    <w:rsid w:val="00416204"/>
    <w:rsid w:val="00416DAF"/>
    <w:rsid w:val="00421352"/>
    <w:rsid w:val="00422F24"/>
    <w:rsid w:val="004238C0"/>
    <w:rsid w:val="00424532"/>
    <w:rsid w:val="004300BC"/>
    <w:rsid w:val="00464CEC"/>
    <w:rsid w:val="004820B0"/>
    <w:rsid w:val="00482D2A"/>
    <w:rsid w:val="004935DB"/>
    <w:rsid w:val="00493D95"/>
    <w:rsid w:val="004A15CD"/>
    <w:rsid w:val="004A1E4A"/>
    <w:rsid w:val="004B68DB"/>
    <w:rsid w:val="00516ACC"/>
    <w:rsid w:val="00532A8C"/>
    <w:rsid w:val="005409AE"/>
    <w:rsid w:val="005441CC"/>
    <w:rsid w:val="005555C8"/>
    <w:rsid w:val="00573B17"/>
    <w:rsid w:val="00573CF3"/>
    <w:rsid w:val="00596CC1"/>
    <w:rsid w:val="00596D72"/>
    <w:rsid w:val="00596DE9"/>
    <w:rsid w:val="005D2E6D"/>
    <w:rsid w:val="00622223"/>
    <w:rsid w:val="00622803"/>
    <w:rsid w:val="0062769D"/>
    <w:rsid w:val="00630D79"/>
    <w:rsid w:val="00631496"/>
    <w:rsid w:val="00641E15"/>
    <w:rsid w:val="00645801"/>
    <w:rsid w:val="006522FA"/>
    <w:rsid w:val="006527FC"/>
    <w:rsid w:val="00665C54"/>
    <w:rsid w:val="006766CF"/>
    <w:rsid w:val="006820BD"/>
    <w:rsid w:val="006826A3"/>
    <w:rsid w:val="00687EF6"/>
    <w:rsid w:val="00691695"/>
    <w:rsid w:val="00691EA6"/>
    <w:rsid w:val="00694145"/>
    <w:rsid w:val="006A167F"/>
    <w:rsid w:val="006A28FD"/>
    <w:rsid w:val="006A45B5"/>
    <w:rsid w:val="006C599C"/>
    <w:rsid w:val="006D7DD1"/>
    <w:rsid w:val="006F0CD0"/>
    <w:rsid w:val="00720D8C"/>
    <w:rsid w:val="007225D5"/>
    <w:rsid w:val="00722783"/>
    <w:rsid w:val="00724992"/>
    <w:rsid w:val="00747A99"/>
    <w:rsid w:val="00756A34"/>
    <w:rsid w:val="0077546A"/>
    <w:rsid w:val="00776FB0"/>
    <w:rsid w:val="0078751C"/>
    <w:rsid w:val="007A3B36"/>
    <w:rsid w:val="007B5C82"/>
    <w:rsid w:val="007C0273"/>
    <w:rsid w:val="007C6159"/>
    <w:rsid w:val="007E0A3D"/>
    <w:rsid w:val="007E44AC"/>
    <w:rsid w:val="00800364"/>
    <w:rsid w:val="00814655"/>
    <w:rsid w:val="00845031"/>
    <w:rsid w:val="0085707B"/>
    <w:rsid w:val="00861110"/>
    <w:rsid w:val="00862741"/>
    <w:rsid w:val="00865412"/>
    <w:rsid w:val="00865EF9"/>
    <w:rsid w:val="00867F1E"/>
    <w:rsid w:val="00882A7E"/>
    <w:rsid w:val="00885287"/>
    <w:rsid w:val="008B0AB9"/>
    <w:rsid w:val="008B675A"/>
    <w:rsid w:val="008C0310"/>
    <w:rsid w:val="008C45BB"/>
    <w:rsid w:val="008C6779"/>
    <w:rsid w:val="008D08A2"/>
    <w:rsid w:val="008E0EDC"/>
    <w:rsid w:val="008E24A4"/>
    <w:rsid w:val="008F1884"/>
    <w:rsid w:val="00914699"/>
    <w:rsid w:val="00914F36"/>
    <w:rsid w:val="00925A90"/>
    <w:rsid w:val="009434EC"/>
    <w:rsid w:val="00952589"/>
    <w:rsid w:val="00967660"/>
    <w:rsid w:val="00967927"/>
    <w:rsid w:val="00975F6C"/>
    <w:rsid w:val="00985219"/>
    <w:rsid w:val="00993DDD"/>
    <w:rsid w:val="009A1E7C"/>
    <w:rsid w:val="009A2CF9"/>
    <w:rsid w:val="009B0649"/>
    <w:rsid w:val="009B37B3"/>
    <w:rsid w:val="009C0D24"/>
    <w:rsid w:val="009C17F8"/>
    <w:rsid w:val="009C1897"/>
    <w:rsid w:val="009C761C"/>
    <w:rsid w:val="009E774D"/>
    <w:rsid w:val="00A3077F"/>
    <w:rsid w:val="00A56C4F"/>
    <w:rsid w:val="00A67068"/>
    <w:rsid w:val="00A67B4B"/>
    <w:rsid w:val="00A7706F"/>
    <w:rsid w:val="00A77F7C"/>
    <w:rsid w:val="00A863A9"/>
    <w:rsid w:val="00A867C9"/>
    <w:rsid w:val="00A95F90"/>
    <w:rsid w:val="00A96F86"/>
    <w:rsid w:val="00AA103E"/>
    <w:rsid w:val="00AB3F6A"/>
    <w:rsid w:val="00AB46FA"/>
    <w:rsid w:val="00AC4C17"/>
    <w:rsid w:val="00AC537E"/>
    <w:rsid w:val="00B07445"/>
    <w:rsid w:val="00B1115F"/>
    <w:rsid w:val="00B13AC6"/>
    <w:rsid w:val="00B16E33"/>
    <w:rsid w:val="00B25630"/>
    <w:rsid w:val="00B27162"/>
    <w:rsid w:val="00B35851"/>
    <w:rsid w:val="00B369C1"/>
    <w:rsid w:val="00B42A2E"/>
    <w:rsid w:val="00B500C6"/>
    <w:rsid w:val="00B5032E"/>
    <w:rsid w:val="00B528ED"/>
    <w:rsid w:val="00B6075A"/>
    <w:rsid w:val="00B70FEF"/>
    <w:rsid w:val="00B8037C"/>
    <w:rsid w:val="00B845D8"/>
    <w:rsid w:val="00BA2FBC"/>
    <w:rsid w:val="00BC6FBB"/>
    <w:rsid w:val="00BD26E2"/>
    <w:rsid w:val="00BD34BF"/>
    <w:rsid w:val="00BF1539"/>
    <w:rsid w:val="00BF2158"/>
    <w:rsid w:val="00BF3880"/>
    <w:rsid w:val="00C01259"/>
    <w:rsid w:val="00C156BD"/>
    <w:rsid w:val="00C24B40"/>
    <w:rsid w:val="00C4254C"/>
    <w:rsid w:val="00C5353C"/>
    <w:rsid w:val="00C56E6B"/>
    <w:rsid w:val="00C63177"/>
    <w:rsid w:val="00C8015E"/>
    <w:rsid w:val="00CA1BBD"/>
    <w:rsid w:val="00CB6579"/>
    <w:rsid w:val="00CC1045"/>
    <w:rsid w:val="00CC382C"/>
    <w:rsid w:val="00CC6E4A"/>
    <w:rsid w:val="00CD0CC1"/>
    <w:rsid w:val="00CD3B74"/>
    <w:rsid w:val="00CF205C"/>
    <w:rsid w:val="00CF750E"/>
    <w:rsid w:val="00D12C34"/>
    <w:rsid w:val="00D27D91"/>
    <w:rsid w:val="00D43812"/>
    <w:rsid w:val="00D60BE7"/>
    <w:rsid w:val="00D7379A"/>
    <w:rsid w:val="00D75697"/>
    <w:rsid w:val="00D91AFE"/>
    <w:rsid w:val="00D95C67"/>
    <w:rsid w:val="00D96218"/>
    <w:rsid w:val="00DC03A7"/>
    <w:rsid w:val="00DC0C7C"/>
    <w:rsid w:val="00DC3418"/>
    <w:rsid w:val="00DD1AA4"/>
    <w:rsid w:val="00DD6C67"/>
    <w:rsid w:val="00DE2DCA"/>
    <w:rsid w:val="00DE6E8A"/>
    <w:rsid w:val="00E060AB"/>
    <w:rsid w:val="00E133EC"/>
    <w:rsid w:val="00E21B78"/>
    <w:rsid w:val="00E326DD"/>
    <w:rsid w:val="00E53800"/>
    <w:rsid w:val="00E55609"/>
    <w:rsid w:val="00E7617C"/>
    <w:rsid w:val="00E949CE"/>
    <w:rsid w:val="00EA5D11"/>
    <w:rsid w:val="00EB377F"/>
    <w:rsid w:val="00EB554F"/>
    <w:rsid w:val="00ED1788"/>
    <w:rsid w:val="00EE13E7"/>
    <w:rsid w:val="00EE2225"/>
    <w:rsid w:val="00EE70CD"/>
    <w:rsid w:val="00EE7B23"/>
    <w:rsid w:val="00EF0F92"/>
    <w:rsid w:val="00F001F2"/>
    <w:rsid w:val="00F153A7"/>
    <w:rsid w:val="00F15EB6"/>
    <w:rsid w:val="00F20CFB"/>
    <w:rsid w:val="00F226CB"/>
    <w:rsid w:val="00F24B92"/>
    <w:rsid w:val="00F30D3C"/>
    <w:rsid w:val="00F3487F"/>
    <w:rsid w:val="00F44F26"/>
    <w:rsid w:val="00F46442"/>
    <w:rsid w:val="00F477AF"/>
    <w:rsid w:val="00F47A17"/>
    <w:rsid w:val="00F60661"/>
    <w:rsid w:val="00F663B9"/>
    <w:rsid w:val="00F73718"/>
    <w:rsid w:val="00F8127D"/>
    <w:rsid w:val="00F96830"/>
    <w:rsid w:val="00FA70C3"/>
    <w:rsid w:val="00FB04BD"/>
    <w:rsid w:val="00FC1705"/>
    <w:rsid w:val="00FC5520"/>
    <w:rsid w:val="00FD4144"/>
    <w:rsid w:val="00FD5DA8"/>
    <w:rsid w:val="00FD74D2"/>
    <w:rsid w:val="00FF2C5D"/>
    <w:rsid w:val="00FF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14:docId w14:val="1F112333"/>
  <w15:docId w15:val="{2C08419A-F02B-4BA0-88EE-813A0FE7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9AE"/>
  </w:style>
  <w:style w:type="paragraph" w:styleId="Heading1">
    <w:name w:val="heading 1"/>
    <w:basedOn w:val="Normal"/>
    <w:next w:val="Normal"/>
    <w:qFormat/>
    <w:rsid w:val="007A3B36"/>
    <w:pPr>
      <w:keepNext/>
      <w:outlineLvl w:val="0"/>
    </w:pPr>
    <w:rPr>
      <w:rFonts w:ascii="Arial" w:hAnsi="Arial"/>
      <w:b/>
      <w:smallCaps/>
      <w:color w:val="000000"/>
      <w:spacing w:val="60"/>
      <w:sz w:val="26"/>
    </w:rPr>
  </w:style>
  <w:style w:type="paragraph" w:styleId="Heading2">
    <w:name w:val="heading 2"/>
    <w:basedOn w:val="Normal"/>
    <w:next w:val="Normal"/>
    <w:qFormat/>
    <w:rsid w:val="007A3B36"/>
    <w:pPr>
      <w:keepNext/>
      <w:ind w:right="-504"/>
      <w:outlineLvl w:val="1"/>
    </w:pPr>
    <w:rPr>
      <w:rFonts w:ascii="Arial" w:hAnsi="Arial"/>
      <w:b/>
      <w:color w:val="000000"/>
      <w:sz w:val="22"/>
      <w:u w:val="single"/>
    </w:rPr>
  </w:style>
  <w:style w:type="paragraph" w:styleId="Heading3">
    <w:name w:val="heading 3"/>
    <w:basedOn w:val="Normal"/>
    <w:next w:val="Normal"/>
    <w:qFormat/>
    <w:rsid w:val="007A3B36"/>
    <w:pPr>
      <w:keepNext/>
      <w:ind w:right="-504"/>
      <w:outlineLvl w:val="2"/>
    </w:pPr>
    <w:rPr>
      <w:rFonts w:ascii="Arial" w:hAnsi="Arial"/>
      <w:b/>
      <w:color w:val="000000"/>
      <w:sz w:val="22"/>
    </w:rPr>
  </w:style>
  <w:style w:type="paragraph" w:styleId="Heading4">
    <w:name w:val="heading 4"/>
    <w:basedOn w:val="Normal"/>
    <w:next w:val="Normal"/>
    <w:qFormat/>
    <w:rsid w:val="007A3B36"/>
    <w:pPr>
      <w:keepNext/>
      <w:outlineLvl w:val="3"/>
    </w:pPr>
    <w:rPr>
      <w:rFonts w:ascii="Century Gothic" w:hAnsi="Century Gothic"/>
      <w:b/>
      <w:sz w:val="26"/>
    </w:rPr>
  </w:style>
  <w:style w:type="paragraph" w:styleId="Heading5">
    <w:name w:val="heading 5"/>
    <w:basedOn w:val="Normal"/>
    <w:next w:val="Normal"/>
    <w:qFormat/>
    <w:rsid w:val="007A3B36"/>
    <w:pPr>
      <w:keepNext/>
      <w:jc w:val="center"/>
      <w:outlineLvl w:val="4"/>
    </w:pPr>
    <w:rPr>
      <w:b/>
      <w:sz w:val="24"/>
      <w:u w:val="single"/>
    </w:rPr>
  </w:style>
  <w:style w:type="paragraph" w:styleId="Heading6">
    <w:name w:val="heading 6"/>
    <w:basedOn w:val="Normal"/>
    <w:next w:val="Normal"/>
    <w:qFormat/>
    <w:rsid w:val="007A3B36"/>
    <w:pPr>
      <w:keepNext/>
      <w:outlineLvl w:val="5"/>
    </w:pPr>
    <w:rPr>
      <w:rFonts w:ascii="Arial" w:hAnsi="Arial"/>
      <w:b/>
      <w:smallCaps/>
      <w:color w:val="000000"/>
      <w:sz w:val="22"/>
      <w:u w:val="single"/>
    </w:rPr>
  </w:style>
  <w:style w:type="paragraph" w:styleId="Heading7">
    <w:name w:val="heading 7"/>
    <w:basedOn w:val="Normal"/>
    <w:next w:val="Normal"/>
    <w:qFormat/>
    <w:rsid w:val="007A3B36"/>
    <w:pPr>
      <w:keepNext/>
      <w:jc w:val="center"/>
      <w:outlineLvl w:val="6"/>
    </w:pPr>
    <w:rPr>
      <w:b/>
      <w:sz w:val="32"/>
      <w:u w:val="single"/>
    </w:rPr>
  </w:style>
  <w:style w:type="paragraph" w:styleId="Heading8">
    <w:name w:val="heading 8"/>
    <w:basedOn w:val="Normal"/>
    <w:next w:val="Normal"/>
    <w:qFormat/>
    <w:rsid w:val="007A3B36"/>
    <w:pPr>
      <w:keepNext/>
      <w:outlineLvl w:val="7"/>
    </w:pPr>
    <w:rPr>
      <w:rFonts w:ascii="Arial" w:hAnsi="Arial"/>
      <w:b/>
      <w:color w:val="000000"/>
      <w:sz w:val="22"/>
    </w:rPr>
  </w:style>
  <w:style w:type="paragraph" w:styleId="Heading9">
    <w:name w:val="heading 9"/>
    <w:basedOn w:val="Normal"/>
    <w:next w:val="Normal"/>
    <w:qFormat/>
    <w:rsid w:val="007A3B36"/>
    <w:pPr>
      <w:keepNext/>
      <w:jc w:val="center"/>
      <w:outlineLvl w:val="8"/>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3B36"/>
    <w:pPr>
      <w:tabs>
        <w:tab w:val="center" w:pos="4320"/>
        <w:tab w:val="right" w:pos="8640"/>
      </w:tabs>
    </w:pPr>
  </w:style>
  <w:style w:type="paragraph" w:styleId="Footer">
    <w:name w:val="footer"/>
    <w:basedOn w:val="Normal"/>
    <w:rsid w:val="007A3B36"/>
    <w:pPr>
      <w:tabs>
        <w:tab w:val="center" w:pos="4320"/>
        <w:tab w:val="right" w:pos="8640"/>
      </w:tabs>
    </w:pPr>
  </w:style>
  <w:style w:type="paragraph" w:styleId="BodyText">
    <w:name w:val="Body Text"/>
    <w:basedOn w:val="Normal"/>
    <w:rsid w:val="007A3B36"/>
    <w:rPr>
      <w:rFonts w:ascii="Arial" w:hAnsi="Arial"/>
      <w:b/>
      <w:sz w:val="22"/>
    </w:rPr>
  </w:style>
  <w:style w:type="paragraph" w:styleId="BodyText2">
    <w:name w:val="Body Text 2"/>
    <w:basedOn w:val="Normal"/>
    <w:rsid w:val="007A3B36"/>
    <w:pPr>
      <w:ind w:left="1170"/>
    </w:pPr>
    <w:rPr>
      <w:rFonts w:ascii="Arial" w:hAnsi="Arial"/>
      <w:color w:val="000000"/>
      <w:sz w:val="22"/>
    </w:rPr>
  </w:style>
  <w:style w:type="paragraph" w:styleId="BlockText">
    <w:name w:val="Block Text"/>
    <w:basedOn w:val="Normal"/>
    <w:rsid w:val="007A3B36"/>
    <w:pPr>
      <w:ind w:left="540" w:right="-504"/>
    </w:pPr>
    <w:rPr>
      <w:rFonts w:ascii="Arial" w:hAnsi="Arial"/>
      <w:color w:val="000000"/>
      <w:sz w:val="22"/>
    </w:rPr>
  </w:style>
  <w:style w:type="character" w:styleId="Hyperlink">
    <w:name w:val="Hyperlink"/>
    <w:basedOn w:val="DefaultParagraphFont"/>
    <w:rsid w:val="007A3B36"/>
    <w:rPr>
      <w:color w:val="0000FF"/>
      <w:u w:val="single"/>
    </w:rPr>
  </w:style>
  <w:style w:type="character" w:styleId="FollowedHyperlink">
    <w:name w:val="FollowedHyperlink"/>
    <w:basedOn w:val="DefaultParagraphFont"/>
    <w:rsid w:val="007A3B36"/>
    <w:rPr>
      <w:color w:val="800080"/>
      <w:u w:val="single"/>
    </w:rPr>
  </w:style>
  <w:style w:type="paragraph" w:styleId="BodyText3">
    <w:name w:val="Body Text 3"/>
    <w:basedOn w:val="Normal"/>
    <w:rsid w:val="007A3B36"/>
    <w:rPr>
      <w:rFonts w:ascii="Arial" w:hAnsi="Arial"/>
      <w:b/>
      <w:color w:val="000000"/>
      <w:sz w:val="22"/>
    </w:rPr>
  </w:style>
  <w:style w:type="character" w:styleId="PageNumber">
    <w:name w:val="page number"/>
    <w:basedOn w:val="DefaultParagraphFont"/>
    <w:rsid w:val="007A3B36"/>
  </w:style>
  <w:style w:type="paragraph" w:styleId="NormalWeb">
    <w:name w:val="Normal (Web)"/>
    <w:basedOn w:val="Normal"/>
    <w:rsid w:val="007A3B36"/>
    <w:pPr>
      <w:spacing w:before="100" w:beforeAutospacing="1" w:after="100" w:afterAutospacing="1"/>
    </w:pPr>
    <w:rPr>
      <w:sz w:val="24"/>
      <w:szCs w:val="24"/>
    </w:rPr>
  </w:style>
  <w:style w:type="paragraph" w:styleId="BalloonText">
    <w:name w:val="Balloon Text"/>
    <w:basedOn w:val="Normal"/>
    <w:semiHidden/>
    <w:rsid w:val="0038663B"/>
    <w:rPr>
      <w:rFonts w:ascii="Tahoma" w:hAnsi="Tahoma" w:cs="Tahoma"/>
      <w:sz w:val="16"/>
      <w:szCs w:val="16"/>
    </w:rPr>
  </w:style>
  <w:style w:type="paragraph" w:customStyle="1" w:styleId="Default">
    <w:name w:val="Default"/>
    <w:rsid w:val="002776C5"/>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2776C5"/>
    <w:pPr>
      <w:ind w:left="720"/>
      <w:contextualSpacing/>
    </w:pPr>
  </w:style>
  <w:style w:type="character" w:styleId="CommentReference">
    <w:name w:val="annotation reference"/>
    <w:basedOn w:val="DefaultParagraphFont"/>
    <w:rsid w:val="004935DB"/>
    <w:rPr>
      <w:sz w:val="16"/>
      <w:szCs w:val="16"/>
    </w:rPr>
  </w:style>
  <w:style w:type="paragraph" w:styleId="CommentText">
    <w:name w:val="annotation text"/>
    <w:basedOn w:val="Normal"/>
    <w:link w:val="CommentTextChar"/>
    <w:rsid w:val="004935DB"/>
  </w:style>
  <w:style w:type="character" w:customStyle="1" w:styleId="CommentTextChar">
    <w:name w:val="Comment Text Char"/>
    <w:basedOn w:val="DefaultParagraphFont"/>
    <w:link w:val="CommentText"/>
    <w:rsid w:val="004935DB"/>
  </w:style>
  <w:style w:type="paragraph" w:styleId="CommentSubject">
    <w:name w:val="annotation subject"/>
    <w:basedOn w:val="CommentText"/>
    <w:next w:val="CommentText"/>
    <w:link w:val="CommentSubjectChar"/>
    <w:rsid w:val="004935DB"/>
    <w:rPr>
      <w:b/>
      <w:bCs/>
    </w:rPr>
  </w:style>
  <w:style w:type="character" w:customStyle="1" w:styleId="CommentSubjectChar">
    <w:name w:val="Comment Subject Char"/>
    <w:basedOn w:val="CommentTextChar"/>
    <w:link w:val="CommentSubject"/>
    <w:rsid w:val="004935DB"/>
    <w:rPr>
      <w:b/>
      <w:bCs/>
    </w:rPr>
  </w:style>
  <w:style w:type="character" w:customStyle="1" w:styleId="apple-converted-space">
    <w:name w:val="apple-converted-space"/>
    <w:basedOn w:val="DefaultParagraphFont"/>
    <w:rsid w:val="00E060AB"/>
  </w:style>
  <w:style w:type="character" w:customStyle="1" w:styleId="pslongeditbox1">
    <w:name w:val="pslongeditbox1"/>
    <w:basedOn w:val="DefaultParagraphFont"/>
    <w:rsid w:val="00A96F86"/>
    <w:rPr>
      <w:rFonts w:ascii="Arial" w:hAnsi="Arial" w:cs="Arial" w:hint="default"/>
      <w:b w:val="0"/>
      <w:bCs w:val="0"/>
      <w:i w:val="0"/>
      <w:iCs w:val="0"/>
      <w:color w:val="3C3C3C"/>
      <w:sz w:val="18"/>
      <w:szCs w:val="18"/>
    </w:rPr>
  </w:style>
  <w:style w:type="character" w:styleId="UnresolvedMention">
    <w:name w:val="Unresolved Mention"/>
    <w:basedOn w:val="DefaultParagraphFont"/>
    <w:uiPriority w:val="99"/>
    <w:semiHidden/>
    <w:unhideWhenUsed/>
    <w:rsid w:val="00D60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402">
      <w:bodyDiv w:val="1"/>
      <w:marLeft w:val="0"/>
      <w:marRight w:val="0"/>
      <w:marTop w:val="0"/>
      <w:marBottom w:val="0"/>
      <w:divBdr>
        <w:top w:val="none" w:sz="0" w:space="0" w:color="auto"/>
        <w:left w:val="none" w:sz="0" w:space="0" w:color="auto"/>
        <w:bottom w:val="none" w:sz="0" w:space="0" w:color="auto"/>
        <w:right w:val="none" w:sz="0" w:space="0" w:color="auto"/>
      </w:divBdr>
    </w:div>
    <w:div w:id="77100910">
      <w:bodyDiv w:val="1"/>
      <w:marLeft w:val="0"/>
      <w:marRight w:val="0"/>
      <w:marTop w:val="0"/>
      <w:marBottom w:val="0"/>
      <w:divBdr>
        <w:top w:val="none" w:sz="0" w:space="0" w:color="auto"/>
        <w:left w:val="none" w:sz="0" w:space="0" w:color="auto"/>
        <w:bottom w:val="none" w:sz="0" w:space="0" w:color="auto"/>
        <w:right w:val="none" w:sz="0" w:space="0" w:color="auto"/>
      </w:divBdr>
    </w:div>
    <w:div w:id="106853324">
      <w:bodyDiv w:val="1"/>
      <w:marLeft w:val="0"/>
      <w:marRight w:val="0"/>
      <w:marTop w:val="0"/>
      <w:marBottom w:val="0"/>
      <w:divBdr>
        <w:top w:val="none" w:sz="0" w:space="0" w:color="auto"/>
        <w:left w:val="none" w:sz="0" w:space="0" w:color="auto"/>
        <w:bottom w:val="none" w:sz="0" w:space="0" w:color="auto"/>
        <w:right w:val="none" w:sz="0" w:space="0" w:color="auto"/>
      </w:divBdr>
    </w:div>
    <w:div w:id="175925365">
      <w:bodyDiv w:val="1"/>
      <w:marLeft w:val="0"/>
      <w:marRight w:val="0"/>
      <w:marTop w:val="0"/>
      <w:marBottom w:val="0"/>
      <w:divBdr>
        <w:top w:val="none" w:sz="0" w:space="0" w:color="auto"/>
        <w:left w:val="none" w:sz="0" w:space="0" w:color="auto"/>
        <w:bottom w:val="none" w:sz="0" w:space="0" w:color="auto"/>
        <w:right w:val="none" w:sz="0" w:space="0" w:color="auto"/>
      </w:divBdr>
    </w:div>
    <w:div w:id="481167014">
      <w:bodyDiv w:val="1"/>
      <w:marLeft w:val="0"/>
      <w:marRight w:val="0"/>
      <w:marTop w:val="0"/>
      <w:marBottom w:val="0"/>
      <w:divBdr>
        <w:top w:val="none" w:sz="0" w:space="0" w:color="auto"/>
        <w:left w:val="none" w:sz="0" w:space="0" w:color="auto"/>
        <w:bottom w:val="none" w:sz="0" w:space="0" w:color="auto"/>
        <w:right w:val="none" w:sz="0" w:space="0" w:color="auto"/>
      </w:divBdr>
    </w:div>
    <w:div w:id="493910153">
      <w:bodyDiv w:val="1"/>
      <w:marLeft w:val="0"/>
      <w:marRight w:val="0"/>
      <w:marTop w:val="0"/>
      <w:marBottom w:val="0"/>
      <w:divBdr>
        <w:top w:val="none" w:sz="0" w:space="0" w:color="auto"/>
        <w:left w:val="none" w:sz="0" w:space="0" w:color="auto"/>
        <w:bottom w:val="none" w:sz="0" w:space="0" w:color="auto"/>
        <w:right w:val="none" w:sz="0" w:space="0" w:color="auto"/>
      </w:divBdr>
    </w:div>
    <w:div w:id="572158154">
      <w:bodyDiv w:val="1"/>
      <w:marLeft w:val="0"/>
      <w:marRight w:val="0"/>
      <w:marTop w:val="0"/>
      <w:marBottom w:val="0"/>
      <w:divBdr>
        <w:top w:val="none" w:sz="0" w:space="0" w:color="auto"/>
        <w:left w:val="none" w:sz="0" w:space="0" w:color="auto"/>
        <w:bottom w:val="none" w:sz="0" w:space="0" w:color="auto"/>
        <w:right w:val="none" w:sz="0" w:space="0" w:color="auto"/>
      </w:divBdr>
    </w:div>
    <w:div w:id="1225681950">
      <w:bodyDiv w:val="1"/>
      <w:marLeft w:val="0"/>
      <w:marRight w:val="0"/>
      <w:marTop w:val="0"/>
      <w:marBottom w:val="0"/>
      <w:divBdr>
        <w:top w:val="none" w:sz="0" w:space="0" w:color="auto"/>
        <w:left w:val="none" w:sz="0" w:space="0" w:color="auto"/>
        <w:bottom w:val="none" w:sz="0" w:space="0" w:color="auto"/>
        <w:right w:val="none" w:sz="0" w:space="0" w:color="auto"/>
      </w:divBdr>
    </w:div>
    <w:div w:id="1644503916">
      <w:bodyDiv w:val="1"/>
      <w:marLeft w:val="0"/>
      <w:marRight w:val="0"/>
      <w:marTop w:val="0"/>
      <w:marBottom w:val="0"/>
      <w:divBdr>
        <w:top w:val="none" w:sz="0" w:space="0" w:color="auto"/>
        <w:left w:val="none" w:sz="0" w:space="0" w:color="auto"/>
        <w:bottom w:val="none" w:sz="0" w:space="0" w:color="auto"/>
        <w:right w:val="none" w:sz="0" w:space="0" w:color="auto"/>
      </w:divBdr>
    </w:div>
    <w:div w:id="2060543427">
      <w:bodyDiv w:val="1"/>
      <w:marLeft w:val="0"/>
      <w:marRight w:val="0"/>
      <w:marTop w:val="0"/>
      <w:marBottom w:val="0"/>
      <w:divBdr>
        <w:top w:val="none" w:sz="0" w:space="0" w:color="auto"/>
        <w:left w:val="none" w:sz="0" w:space="0" w:color="auto"/>
        <w:bottom w:val="none" w:sz="0" w:space="0" w:color="auto"/>
        <w:right w:val="none" w:sz="0" w:space="0" w:color="auto"/>
      </w:divBdr>
    </w:div>
    <w:div w:id="207304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m@jud.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43229-0C97-487A-87F4-DF486BEB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TITLE:</vt:lpstr>
    </vt:vector>
  </TitlesOfParts>
  <Company>Administrative Office of the Courts</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Administrative Office of the Courts</dc:creator>
  <cp:lastModifiedBy>Ramirez, Cassandra</cp:lastModifiedBy>
  <cp:revision>2</cp:revision>
  <cp:lastPrinted>2019-03-01T17:06:00Z</cp:lastPrinted>
  <dcterms:created xsi:type="dcterms:W3CDTF">2022-07-05T22:51:00Z</dcterms:created>
  <dcterms:modified xsi:type="dcterms:W3CDTF">2022-07-05T22:51:00Z</dcterms:modified>
</cp:coreProperties>
</file>